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0ABC9" w14:textId="0D9E6C28" w:rsidR="00FF4D30" w:rsidRPr="00427675" w:rsidRDefault="00FF4D30" w:rsidP="00FF4D30">
      <w:pPr>
        <w:jc w:val="center"/>
        <w:rPr>
          <w:rFonts w:ascii="Avenir Book" w:hAnsi="Avenir Book"/>
          <w:b/>
        </w:rPr>
      </w:pPr>
      <w:r w:rsidRPr="00427675">
        <w:rPr>
          <w:rFonts w:ascii="Avenir Book" w:hAnsi="Avenir Book"/>
          <w:b/>
        </w:rPr>
        <w:t>Seminar Schedule for Fall 2014</w:t>
      </w:r>
    </w:p>
    <w:p w14:paraId="346B2605" w14:textId="11A7E1F2" w:rsidR="00FF4D30" w:rsidRPr="00427675" w:rsidRDefault="00FF4D30" w:rsidP="00FF4D30">
      <w:pPr>
        <w:jc w:val="center"/>
        <w:rPr>
          <w:rFonts w:ascii="Avenir Book" w:hAnsi="Avenir Book"/>
          <w:b/>
        </w:rPr>
      </w:pPr>
      <w:proofErr w:type="spellStart"/>
      <w:r w:rsidRPr="00427675">
        <w:rPr>
          <w:rFonts w:ascii="Avenir Book" w:hAnsi="Avenir Book"/>
          <w:b/>
        </w:rPr>
        <w:t>MiT</w:t>
      </w:r>
      <w:proofErr w:type="spellEnd"/>
      <w:r w:rsidRPr="00427675">
        <w:rPr>
          <w:rFonts w:ascii="Avenir Book" w:hAnsi="Avenir Book"/>
          <w:b/>
        </w:rPr>
        <w:t xml:space="preserve"> Year 2</w:t>
      </w:r>
    </w:p>
    <w:p w14:paraId="5EF9AC69" w14:textId="6F2EA591" w:rsidR="00FE30DE" w:rsidRPr="00427675" w:rsidRDefault="00427675" w:rsidP="00FE30DE">
      <w:pPr>
        <w:rPr>
          <w:rFonts w:ascii="Avenir Book" w:hAnsi="Avenir Book"/>
          <w:sz w:val="20"/>
          <w:szCs w:val="20"/>
        </w:rPr>
      </w:pPr>
      <w:r w:rsidRPr="00427675">
        <w:rPr>
          <w:rFonts w:ascii="Avenir Book" w:hAnsi="Avenir Book"/>
          <w:sz w:val="20"/>
          <w:szCs w:val="20"/>
        </w:rPr>
        <w:t>Fall s</w:t>
      </w:r>
      <w:r>
        <w:rPr>
          <w:rFonts w:ascii="Avenir Book" w:hAnsi="Avenir Book"/>
          <w:sz w:val="20"/>
          <w:szCs w:val="20"/>
        </w:rPr>
        <w:t>eminar is</w:t>
      </w:r>
      <w:r w:rsidR="00FF4D30" w:rsidRPr="00427675">
        <w:rPr>
          <w:rFonts w:ascii="Avenir Book" w:hAnsi="Avenir Book"/>
          <w:sz w:val="20"/>
          <w:szCs w:val="20"/>
        </w:rPr>
        <w:t xml:space="preserve"> a space where we can reflect together on our teaching practice, spend some time discussing dilemmas of practice, and also work on the </w:t>
      </w:r>
      <w:proofErr w:type="spellStart"/>
      <w:r w:rsidR="00FF4D30" w:rsidRPr="00427675">
        <w:rPr>
          <w:rFonts w:ascii="Avenir Book" w:hAnsi="Avenir Book"/>
          <w:sz w:val="20"/>
          <w:szCs w:val="20"/>
        </w:rPr>
        <w:t>edTPA</w:t>
      </w:r>
      <w:proofErr w:type="spellEnd"/>
      <w:r w:rsidR="00FF4D30" w:rsidRPr="00427675">
        <w:rPr>
          <w:rFonts w:ascii="Avenir Book" w:hAnsi="Avenir Book"/>
          <w:sz w:val="20"/>
          <w:szCs w:val="20"/>
        </w:rPr>
        <w:t xml:space="preserve"> and our Action Research projects. During each seminar, we will spend some time </w:t>
      </w:r>
      <w:r>
        <w:rPr>
          <w:rFonts w:ascii="Avenir Book" w:hAnsi="Avenir Book"/>
          <w:sz w:val="20"/>
          <w:szCs w:val="20"/>
        </w:rPr>
        <w:t>together as a</w:t>
      </w:r>
      <w:r w:rsidR="00FF4D30" w:rsidRPr="00427675">
        <w:rPr>
          <w:rFonts w:ascii="Avenir Book" w:hAnsi="Avenir Book"/>
          <w:sz w:val="20"/>
          <w:szCs w:val="20"/>
        </w:rPr>
        <w:t xml:space="preserve"> w</w:t>
      </w:r>
      <w:r w:rsidR="00FE30DE" w:rsidRPr="00427675">
        <w:rPr>
          <w:rFonts w:ascii="Avenir Book" w:hAnsi="Avenir Book"/>
          <w:sz w:val="20"/>
          <w:szCs w:val="20"/>
        </w:rPr>
        <w:t xml:space="preserve">hole group </w:t>
      </w:r>
      <w:r w:rsidR="00FF4D30" w:rsidRPr="00427675">
        <w:rPr>
          <w:rFonts w:ascii="Avenir Book" w:hAnsi="Avenir Book"/>
          <w:sz w:val="20"/>
          <w:szCs w:val="20"/>
        </w:rPr>
        <w:t>and</w:t>
      </w:r>
      <w:r w:rsidR="00FE30DE" w:rsidRPr="00427675">
        <w:rPr>
          <w:rFonts w:ascii="Avenir Book" w:hAnsi="Avenir Book"/>
          <w:sz w:val="20"/>
          <w:szCs w:val="20"/>
        </w:rPr>
        <w:t xml:space="preserve"> then </w:t>
      </w:r>
      <w:r w:rsidR="00FF4D30" w:rsidRPr="00427675">
        <w:rPr>
          <w:rFonts w:ascii="Avenir Book" w:hAnsi="Avenir Book"/>
          <w:sz w:val="20"/>
          <w:szCs w:val="20"/>
        </w:rPr>
        <w:t xml:space="preserve">move to our </w:t>
      </w:r>
      <w:r w:rsidRPr="00427675">
        <w:rPr>
          <w:rFonts w:ascii="Avenir Book" w:hAnsi="Avenir Book"/>
          <w:sz w:val="20"/>
          <w:szCs w:val="20"/>
        </w:rPr>
        <w:t xml:space="preserve">smaller </w:t>
      </w:r>
      <w:r w:rsidR="00FE30DE" w:rsidRPr="00427675">
        <w:rPr>
          <w:rFonts w:ascii="Avenir Book" w:hAnsi="Avenir Book"/>
          <w:sz w:val="20"/>
          <w:szCs w:val="20"/>
        </w:rPr>
        <w:t>seminar groups</w:t>
      </w:r>
      <w:r w:rsidR="00FF4D30" w:rsidRPr="00427675">
        <w:rPr>
          <w:rFonts w:ascii="Avenir Book" w:hAnsi="Avenir Book"/>
          <w:sz w:val="20"/>
          <w:szCs w:val="20"/>
        </w:rPr>
        <w:t>.</w:t>
      </w:r>
    </w:p>
    <w:p w14:paraId="2276049A" w14:textId="77777777" w:rsidR="00D52944" w:rsidRDefault="00D52944" w:rsidP="00FE30DE">
      <w:pPr>
        <w:rPr>
          <w:rFonts w:ascii="Avenir Book" w:hAnsi="Avenir Book"/>
          <w:sz w:val="20"/>
          <w:szCs w:val="20"/>
        </w:rPr>
      </w:pPr>
    </w:p>
    <w:p w14:paraId="2E0A2F2C" w14:textId="0BBC8B57" w:rsidR="00FF4D30" w:rsidRPr="00427675" w:rsidRDefault="00427675" w:rsidP="00FE30DE">
      <w:pPr>
        <w:rPr>
          <w:rFonts w:ascii="Avenir Book" w:hAnsi="Avenir Book"/>
          <w:sz w:val="20"/>
          <w:szCs w:val="20"/>
        </w:rPr>
      </w:pPr>
      <w:r w:rsidRPr="00427675">
        <w:rPr>
          <w:rFonts w:ascii="Avenir Book" w:hAnsi="Avenir Book"/>
          <w:sz w:val="20"/>
          <w:szCs w:val="20"/>
        </w:rPr>
        <w:t xml:space="preserve">During the whole group time, we will engage in a few workshops that will focus on preparing for the </w:t>
      </w:r>
      <w:proofErr w:type="spellStart"/>
      <w:r w:rsidRPr="00427675">
        <w:rPr>
          <w:rFonts w:ascii="Avenir Book" w:hAnsi="Avenir Book"/>
          <w:sz w:val="20"/>
          <w:szCs w:val="20"/>
        </w:rPr>
        <w:t>edTPA</w:t>
      </w:r>
      <w:proofErr w:type="spellEnd"/>
      <w:r w:rsidRPr="00427675">
        <w:rPr>
          <w:rFonts w:ascii="Avenir Book" w:hAnsi="Avenir Book"/>
          <w:sz w:val="20"/>
          <w:szCs w:val="20"/>
        </w:rPr>
        <w:t xml:space="preserve"> or doing data analysis for our Action Research projects.</w:t>
      </w:r>
    </w:p>
    <w:p w14:paraId="249B4BFB" w14:textId="77777777" w:rsidR="00D52944" w:rsidRDefault="00D52944" w:rsidP="00FE30DE">
      <w:pPr>
        <w:rPr>
          <w:rFonts w:ascii="Avenir Book" w:hAnsi="Avenir Book"/>
          <w:sz w:val="20"/>
          <w:szCs w:val="20"/>
        </w:rPr>
      </w:pPr>
    </w:p>
    <w:p w14:paraId="2B582325" w14:textId="74BEB353" w:rsidR="00FE30DE" w:rsidRPr="00427675" w:rsidRDefault="00427675" w:rsidP="00FE30DE">
      <w:pPr>
        <w:rPr>
          <w:rFonts w:ascii="Avenir Book" w:hAnsi="Avenir Book"/>
          <w:sz w:val="20"/>
          <w:szCs w:val="20"/>
        </w:rPr>
      </w:pPr>
      <w:r w:rsidRPr="00427675">
        <w:rPr>
          <w:rFonts w:ascii="Avenir Book" w:hAnsi="Avenir Book"/>
          <w:sz w:val="20"/>
          <w:szCs w:val="20"/>
        </w:rPr>
        <w:t>During the small group time,</w:t>
      </w:r>
      <w:r w:rsidR="00FF4D30" w:rsidRPr="00427675">
        <w:rPr>
          <w:rFonts w:ascii="Avenir Book" w:hAnsi="Avenir Book"/>
          <w:sz w:val="20"/>
          <w:szCs w:val="20"/>
        </w:rPr>
        <w:t xml:space="preserve"> we will eng</w:t>
      </w:r>
      <w:r w:rsidRPr="00427675">
        <w:rPr>
          <w:rFonts w:ascii="Avenir Book" w:hAnsi="Avenir Book"/>
          <w:sz w:val="20"/>
          <w:szCs w:val="20"/>
        </w:rPr>
        <w:t>age in the following activities:</w:t>
      </w:r>
    </w:p>
    <w:p w14:paraId="6F49049A" w14:textId="03BD4622" w:rsidR="00FE30DE" w:rsidRPr="00427675" w:rsidRDefault="00FF4D30" w:rsidP="00FE30DE">
      <w:pPr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427675">
        <w:rPr>
          <w:rFonts w:ascii="Avenir Book" w:hAnsi="Avenir Book"/>
          <w:sz w:val="20"/>
          <w:szCs w:val="20"/>
        </w:rPr>
        <w:t>Check-in</w:t>
      </w:r>
    </w:p>
    <w:p w14:paraId="5F4270B2" w14:textId="48919376" w:rsidR="00FE30DE" w:rsidRPr="00427675" w:rsidRDefault="00FF4D30" w:rsidP="00FE30DE">
      <w:pPr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427675">
        <w:rPr>
          <w:rFonts w:ascii="Avenir Book" w:hAnsi="Avenir Book"/>
          <w:sz w:val="20"/>
          <w:szCs w:val="20"/>
        </w:rPr>
        <w:t>Discu</w:t>
      </w:r>
      <w:r w:rsidR="00427675" w:rsidRPr="00427675">
        <w:rPr>
          <w:rFonts w:ascii="Avenir Book" w:hAnsi="Avenir Book"/>
          <w:sz w:val="20"/>
          <w:szCs w:val="20"/>
        </w:rPr>
        <w:t>s</w:t>
      </w:r>
      <w:r w:rsidRPr="00427675">
        <w:rPr>
          <w:rFonts w:ascii="Avenir Book" w:hAnsi="Avenir Book"/>
          <w:sz w:val="20"/>
          <w:szCs w:val="20"/>
        </w:rPr>
        <w:t>sion of dilemmas of practice</w:t>
      </w:r>
      <w:r w:rsidR="00FE30DE" w:rsidRPr="00427675">
        <w:rPr>
          <w:rFonts w:ascii="Avenir Book" w:hAnsi="Avenir Book"/>
          <w:sz w:val="20"/>
          <w:szCs w:val="20"/>
        </w:rPr>
        <w:t xml:space="preserve"> (as presented by a student)</w:t>
      </w:r>
    </w:p>
    <w:p w14:paraId="12EA341C" w14:textId="0D502F37" w:rsidR="00FE30DE" w:rsidRPr="00427675" w:rsidRDefault="00427675" w:rsidP="00FE30DE">
      <w:pPr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427675">
        <w:rPr>
          <w:rFonts w:ascii="Avenir Book" w:hAnsi="Avenir Book"/>
          <w:sz w:val="20"/>
          <w:szCs w:val="20"/>
        </w:rPr>
        <w:t>View and provide f</w:t>
      </w:r>
      <w:r w:rsidR="00FE30DE" w:rsidRPr="00427675">
        <w:rPr>
          <w:rFonts w:ascii="Avenir Book" w:hAnsi="Avenir Book"/>
          <w:sz w:val="20"/>
          <w:szCs w:val="20"/>
        </w:rPr>
        <w:t xml:space="preserve">eedback on </w:t>
      </w:r>
      <w:r w:rsidRPr="00427675">
        <w:rPr>
          <w:rFonts w:ascii="Avenir Book" w:hAnsi="Avenir Book"/>
          <w:sz w:val="20"/>
          <w:szCs w:val="20"/>
        </w:rPr>
        <w:t>teacher candidate vide</w:t>
      </w:r>
      <w:r w:rsidR="00E901E1">
        <w:rPr>
          <w:rFonts w:ascii="Avenir Book" w:hAnsi="Avenir Book"/>
          <w:sz w:val="20"/>
          <w:szCs w:val="20"/>
        </w:rPr>
        <w:t>o (2 videos during week 6)</w:t>
      </w:r>
    </w:p>
    <w:p w14:paraId="3DDDC8AD" w14:textId="5566874F" w:rsidR="00FE30DE" w:rsidRPr="00427675" w:rsidRDefault="00427675" w:rsidP="00FE30DE">
      <w:pPr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427675">
        <w:rPr>
          <w:rFonts w:ascii="Avenir Book" w:hAnsi="Avenir Book"/>
          <w:sz w:val="20"/>
          <w:szCs w:val="20"/>
        </w:rPr>
        <w:t>T</w:t>
      </w:r>
      <w:r w:rsidR="00FE30DE" w:rsidRPr="00427675">
        <w:rPr>
          <w:rFonts w:ascii="Avenir Book" w:hAnsi="Avenir Book"/>
          <w:sz w:val="20"/>
          <w:szCs w:val="20"/>
        </w:rPr>
        <w:t xml:space="preserve">he inevitable </w:t>
      </w:r>
      <w:r w:rsidRPr="00427675">
        <w:rPr>
          <w:rFonts w:ascii="Avenir Book" w:hAnsi="Avenir Book"/>
          <w:sz w:val="20"/>
          <w:szCs w:val="20"/>
        </w:rPr>
        <w:t>bureaucratic</w:t>
      </w:r>
      <w:r w:rsidR="00FE30DE" w:rsidRPr="00427675">
        <w:rPr>
          <w:rFonts w:ascii="Avenir Book" w:hAnsi="Avenir Book"/>
          <w:sz w:val="20"/>
          <w:szCs w:val="20"/>
        </w:rPr>
        <w:t xml:space="preserve"> details</w:t>
      </w:r>
    </w:p>
    <w:p w14:paraId="26EA4396" w14:textId="77777777" w:rsidR="00427675" w:rsidRPr="00427675" w:rsidRDefault="00427675" w:rsidP="00427675">
      <w:pPr>
        <w:rPr>
          <w:rFonts w:ascii="Avenir Book" w:hAnsi="Avenir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972"/>
        <w:gridCol w:w="1656"/>
        <w:gridCol w:w="3862"/>
        <w:gridCol w:w="2610"/>
      </w:tblGrid>
      <w:tr w:rsidR="00A24630" w:rsidRPr="00427675" w14:paraId="6A524274" w14:textId="77777777" w:rsidTr="00A24630">
        <w:tc>
          <w:tcPr>
            <w:tcW w:w="908" w:type="dxa"/>
          </w:tcPr>
          <w:p w14:paraId="006858A9" w14:textId="77777777" w:rsidR="00FE30DE" w:rsidRPr="00427675" w:rsidRDefault="00FE30DE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427675">
              <w:rPr>
                <w:rFonts w:ascii="Avenir Book" w:hAnsi="Avenir Book"/>
                <w:b/>
                <w:sz w:val="20"/>
                <w:szCs w:val="20"/>
              </w:rPr>
              <w:t>Week</w:t>
            </w:r>
          </w:p>
        </w:tc>
        <w:tc>
          <w:tcPr>
            <w:tcW w:w="972" w:type="dxa"/>
          </w:tcPr>
          <w:p w14:paraId="3E1E0DA2" w14:textId="77777777" w:rsidR="00FE30DE" w:rsidRPr="00427675" w:rsidRDefault="00FE30DE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427675">
              <w:rPr>
                <w:rFonts w:ascii="Avenir Book" w:hAnsi="Avenir Book"/>
                <w:b/>
                <w:sz w:val="20"/>
                <w:szCs w:val="20"/>
              </w:rPr>
              <w:t>Date</w:t>
            </w:r>
          </w:p>
        </w:tc>
        <w:tc>
          <w:tcPr>
            <w:tcW w:w="1656" w:type="dxa"/>
          </w:tcPr>
          <w:p w14:paraId="21FDC936" w14:textId="57AE5944" w:rsidR="00FE30DE" w:rsidRPr="00427675" w:rsidRDefault="000973DB" w:rsidP="00FE30DE">
            <w:pPr>
              <w:ind w:right="23"/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 xml:space="preserve">Suggested </w:t>
            </w:r>
            <w:proofErr w:type="spellStart"/>
            <w:r w:rsidR="00FE30DE" w:rsidRPr="00427675">
              <w:rPr>
                <w:rFonts w:ascii="Avenir Book" w:hAnsi="Avenir Book"/>
                <w:b/>
                <w:sz w:val="20"/>
                <w:szCs w:val="20"/>
              </w:rPr>
              <w:t>edTPA</w:t>
            </w:r>
            <w:proofErr w:type="spellEnd"/>
            <w:r w:rsidR="00FE30DE" w:rsidRPr="00427675">
              <w:rPr>
                <w:rFonts w:ascii="Avenir Book" w:hAnsi="Avenir Book"/>
                <w:b/>
                <w:sz w:val="20"/>
                <w:szCs w:val="20"/>
              </w:rPr>
              <w:t xml:space="preserve"> work</w:t>
            </w:r>
          </w:p>
        </w:tc>
        <w:tc>
          <w:tcPr>
            <w:tcW w:w="3862" w:type="dxa"/>
          </w:tcPr>
          <w:p w14:paraId="201CD7D0" w14:textId="77777777" w:rsidR="00FE30DE" w:rsidRPr="00427675" w:rsidRDefault="00FE30DE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427675">
              <w:rPr>
                <w:rFonts w:ascii="Avenir Book" w:hAnsi="Avenir Book"/>
                <w:b/>
                <w:sz w:val="20"/>
                <w:szCs w:val="20"/>
              </w:rPr>
              <w:t>Seminar Topic</w:t>
            </w:r>
          </w:p>
        </w:tc>
        <w:tc>
          <w:tcPr>
            <w:tcW w:w="2610" w:type="dxa"/>
          </w:tcPr>
          <w:p w14:paraId="0D900D13" w14:textId="77777777" w:rsidR="00FE30DE" w:rsidRPr="00427675" w:rsidRDefault="005822F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427675">
              <w:rPr>
                <w:rFonts w:ascii="Avenir Book" w:hAnsi="Avenir Book"/>
                <w:b/>
                <w:sz w:val="20"/>
                <w:szCs w:val="20"/>
              </w:rPr>
              <w:t>Bring:</w:t>
            </w:r>
          </w:p>
        </w:tc>
      </w:tr>
      <w:tr w:rsidR="00A24630" w:rsidRPr="00427675" w14:paraId="3B7FC063" w14:textId="77777777" w:rsidTr="00A24630">
        <w:tc>
          <w:tcPr>
            <w:tcW w:w="908" w:type="dxa"/>
          </w:tcPr>
          <w:p w14:paraId="64312114" w14:textId="2F047354" w:rsidR="00A24630" w:rsidRDefault="00A2463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0</w:t>
            </w:r>
          </w:p>
        </w:tc>
        <w:tc>
          <w:tcPr>
            <w:tcW w:w="972" w:type="dxa"/>
          </w:tcPr>
          <w:p w14:paraId="4BCEF37A" w14:textId="6C057CBA" w:rsidR="00A24630" w:rsidRPr="00427675" w:rsidRDefault="00A2463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8/25</w:t>
            </w:r>
          </w:p>
        </w:tc>
        <w:tc>
          <w:tcPr>
            <w:tcW w:w="1656" w:type="dxa"/>
          </w:tcPr>
          <w:p w14:paraId="5D5F68C9" w14:textId="77777777" w:rsidR="00A24630" w:rsidRPr="00427675" w:rsidRDefault="00A24630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62" w:type="dxa"/>
          </w:tcPr>
          <w:p w14:paraId="34EE9AA0" w14:textId="20F043DB" w:rsidR="00A24630" w:rsidRPr="00427675" w:rsidRDefault="00F115E1" w:rsidP="00A2463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Research Workshop #1: Analyzing Data While You are Collecting Data—The Research Journal </w:t>
            </w:r>
            <w:r w:rsidR="00A24630" w:rsidRPr="00427675">
              <w:rPr>
                <w:rFonts w:ascii="Avenir Book" w:hAnsi="Avenir Book"/>
                <w:sz w:val="20"/>
                <w:szCs w:val="20"/>
              </w:rPr>
              <w:t xml:space="preserve">(60 </w:t>
            </w:r>
            <w:proofErr w:type="spellStart"/>
            <w:r w:rsidR="00A24630" w:rsidRPr="00427675">
              <w:rPr>
                <w:rFonts w:ascii="Avenir Book" w:hAnsi="Avenir Book"/>
                <w:sz w:val="20"/>
                <w:szCs w:val="20"/>
              </w:rPr>
              <w:t>mins</w:t>
            </w:r>
            <w:proofErr w:type="spellEnd"/>
            <w:r w:rsidR="00A24630" w:rsidRPr="00427675">
              <w:rPr>
                <w:rFonts w:ascii="Avenir Book" w:hAnsi="Avenir Book"/>
                <w:sz w:val="20"/>
                <w:szCs w:val="20"/>
              </w:rPr>
              <w:t>)</w:t>
            </w:r>
          </w:p>
          <w:p w14:paraId="3043BC37" w14:textId="40AEAAB1" w:rsidR="00A24630" w:rsidRPr="00427675" w:rsidRDefault="00A24630" w:rsidP="00A24630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Sign up for Teaching Video presentations</w:t>
            </w:r>
          </w:p>
        </w:tc>
        <w:tc>
          <w:tcPr>
            <w:tcW w:w="2610" w:type="dxa"/>
          </w:tcPr>
          <w:p w14:paraId="3198519D" w14:textId="405237E1" w:rsidR="00A24630" w:rsidRPr="00427675" w:rsidRDefault="00A24630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Data Collection plan as a single document (</w:t>
            </w:r>
            <w:r w:rsidR="00F115E1">
              <w:rPr>
                <w:rFonts w:ascii="Avenir Book" w:hAnsi="Avenir Book"/>
                <w:sz w:val="20"/>
                <w:szCs w:val="20"/>
              </w:rPr>
              <w:t>i.e.</w:t>
            </w:r>
            <w:r w:rsidR="00D52944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427675">
              <w:rPr>
                <w:rFonts w:ascii="Avenir Book" w:hAnsi="Avenir Book"/>
                <w:sz w:val="20"/>
                <w:szCs w:val="20"/>
              </w:rPr>
              <w:t>schedule</w:t>
            </w:r>
            <w:r w:rsidR="00D52944">
              <w:rPr>
                <w:rFonts w:ascii="Avenir Book" w:hAnsi="Avenir Book"/>
                <w:sz w:val="20"/>
                <w:szCs w:val="20"/>
              </w:rPr>
              <w:t xml:space="preserve"> or calendar of when data will be collected</w:t>
            </w:r>
            <w:r w:rsidRPr="00427675">
              <w:rPr>
                <w:rFonts w:ascii="Avenir Book" w:hAnsi="Avenir Book"/>
                <w:sz w:val="20"/>
                <w:szCs w:val="20"/>
              </w:rPr>
              <w:t>)</w:t>
            </w:r>
          </w:p>
        </w:tc>
      </w:tr>
      <w:tr w:rsidR="00A24630" w:rsidRPr="00427675" w14:paraId="040EF92E" w14:textId="77777777" w:rsidTr="00A24630">
        <w:tc>
          <w:tcPr>
            <w:tcW w:w="908" w:type="dxa"/>
          </w:tcPr>
          <w:p w14:paraId="70CC50F4" w14:textId="78897F55" w:rsidR="00A24630" w:rsidRPr="00427675" w:rsidRDefault="00A2463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14:paraId="694A814C" w14:textId="00F3C398" w:rsidR="00A24630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9/1</w:t>
            </w:r>
          </w:p>
        </w:tc>
        <w:tc>
          <w:tcPr>
            <w:tcW w:w="8128" w:type="dxa"/>
            <w:gridSpan w:val="3"/>
          </w:tcPr>
          <w:p w14:paraId="54600E3C" w14:textId="0E054DEF" w:rsidR="00A24630" w:rsidRPr="00427675" w:rsidRDefault="00A2463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NO SEMINAR THIS WEEK</w:t>
            </w:r>
            <w:r w:rsidR="00F115E1">
              <w:rPr>
                <w:rFonts w:ascii="Avenir Book" w:hAnsi="Avenir Book"/>
                <w:sz w:val="20"/>
                <w:szCs w:val="20"/>
              </w:rPr>
              <w:t xml:space="preserve"> – work on Community Assets Assignment</w:t>
            </w:r>
          </w:p>
        </w:tc>
      </w:tr>
      <w:tr w:rsidR="00A24630" w:rsidRPr="00427675" w14:paraId="5E6CFEEF" w14:textId="77777777" w:rsidTr="00A24630">
        <w:tc>
          <w:tcPr>
            <w:tcW w:w="908" w:type="dxa"/>
          </w:tcPr>
          <w:p w14:paraId="4D7A03F8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14:paraId="5CF72C04" w14:textId="59B610FF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9/8</w:t>
            </w:r>
          </w:p>
        </w:tc>
        <w:tc>
          <w:tcPr>
            <w:tcW w:w="1656" w:type="dxa"/>
          </w:tcPr>
          <w:p w14:paraId="11607703" w14:textId="164CE3E4" w:rsidR="00FE30DE" w:rsidRPr="00427675" w:rsidRDefault="00DB491F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 xml:space="preserve">Complete </w:t>
            </w:r>
            <w:r w:rsidR="00A24630">
              <w:rPr>
                <w:rFonts w:ascii="Avenir Book" w:hAnsi="Avenir Book"/>
                <w:sz w:val="20"/>
                <w:szCs w:val="20"/>
              </w:rPr>
              <w:t>Context for Learning</w:t>
            </w:r>
          </w:p>
        </w:tc>
        <w:tc>
          <w:tcPr>
            <w:tcW w:w="3862" w:type="dxa"/>
          </w:tcPr>
          <w:p w14:paraId="3CC27499" w14:textId="05F2788A" w:rsidR="00FE30DE" w:rsidRPr="00F115E1" w:rsidRDefault="00F115E1">
            <w:pPr>
              <w:rPr>
                <w:rFonts w:ascii="Avenir Book" w:hAnsi="Avenir Book"/>
                <w:sz w:val="20"/>
              </w:rPr>
            </w:pPr>
            <w:proofErr w:type="spellStart"/>
            <w:proofErr w:type="gramStart"/>
            <w:r>
              <w:rPr>
                <w:rFonts w:ascii="Avenir Book" w:hAnsi="Avenir Book"/>
                <w:sz w:val="20"/>
                <w:szCs w:val="20"/>
              </w:rPr>
              <w:t>edTPA</w:t>
            </w:r>
            <w:proofErr w:type="spellEnd"/>
            <w:proofErr w:type="gramEnd"/>
            <w:r>
              <w:rPr>
                <w:rFonts w:ascii="Avenir Book" w:hAnsi="Avenir Book"/>
                <w:sz w:val="20"/>
                <w:szCs w:val="20"/>
              </w:rPr>
              <w:t xml:space="preserve"> W</w:t>
            </w:r>
            <w:r w:rsidR="00FE30DE" w:rsidRPr="00427675">
              <w:rPr>
                <w:rFonts w:ascii="Avenir Book" w:hAnsi="Avenir Book"/>
                <w:sz w:val="20"/>
                <w:szCs w:val="20"/>
              </w:rPr>
              <w:t>orkshop #1</w:t>
            </w:r>
            <w:r>
              <w:rPr>
                <w:rFonts w:ascii="Avenir Book" w:hAnsi="Avenir Book"/>
                <w:sz w:val="20"/>
                <w:szCs w:val="20"/>
              </w:rPr>
              <w:t xml:space="preserve">: </w:t>
            </w:r>
            <w:r>
              <w:rPr>
                <w:rFonts w:ascii="Avenir Book" w:hAnsi="Avenir Book"/>
                <w:sz w:val="20"/>
              </w:rPr>
              <w:t xml:space="preserve">Alignment in </w:t>
            </w:r>
            <w:proofErr w:type="spellStart"/>
            <w:r>
              <w:rPr>
                <w:rFonts w:ascii="Avenir Book" w:hAnsi="Avenir Book"/>
                <w:sz w:val="20"/>
              </w:rPr>
              <w:t>edTPA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--Planning + </w:t>
            </w:r>
            <w:r w:rsidRPr="00F775E4">
              <w:rPr>
                <w:rFonts w:ascii="Avenir Book" w:hAnsi="Avenir Book"/>
                <w:sz w:val="20"/>
              </w:rPr>
              <w:t>Student Voice</w:t>
            </w:r>
            <w:r>
              <w:rPr>
                <w:rFonts w:ascii="Avenir Book" w:hAnsi="Avenir Book"/>
                <w:sz w:val="20"/>
              </w:rPr>
              <w:t xml:space="preserve"> 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 xml:space="preserve">(60 </w:t>
            </w:r>
            <w:proofErr w:type="spellStart"/>
            <w:r w:rsidR="005822FA" w:rsidRPr="00427675">
              <w:rPr>
                <w:rFonts w:ascii="Avenir Book" w:hAnsi="Avenir Book"/>
                <w:sz w:val="20"/>
                <w:szCs w:val="20"/>
              </w:rPr>
              <w:t>mins</w:t>
            </w:r>
            <w:proofErr w:type="spellEnd"/>
            <w:r w:rsidR="005822FA" w:rsidRPr="00427675">
              <w:rPr>
                <w:rFonts w:ascii="Avenir Book" w:hAnsi="Avenir Book"/>
                <w:sz w:val="20"/>
                <w:szCs w:val="20"/>
              </w:rPr>
              <w:t>)</w:t>
            </w:r>
          </w:p>
          <w:p w14:paraId="0AFFE881" w14:textId="77777777" w:rsidR="005822FA" w:rsidRPr="00427675" w:rsidRDefault="005822FA" w:rsidP="00F115E1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68744F4" w14:textId="5584FD77" w:rsidR="00FE30DE" w:rsidRPr="00427675" w:rsidRDefault="00EC6208" w:rsidP="0038715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Completed</w:t>
            </w:r>
            <w:r w:rsidR="00F115E1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387150">
              <w:rPr>
                <w:rFonts w:ascii="Avenir Book" w:hAnsi="Avenir Book"/>
                <w:sz w:val="20"/>
                <w:szCs w:val="20"/>
              </w:rPr>
              <w:t>Community Assets A</w:t>
            </w:r>
            <w:r>
              <w:rPr>
                <w:rFonts w:ascii="Avenir Book" w:hAnsi="Avenir Book"/>
                <w:sz w:val="20"/>
                <w:szCs w:val="20"/>
              </w:rPr>
              <w:t>ssignment</w:t>
            </w:r>
          </w:p>
        </w:tc>
      </w:tr>
      <w:tr w:rsidR="00A24630" w:rsidRPr="00427675" w14:paraId="7E05F13A" w14:textId="77777777" w:rsidTr="00A24630">
        <w:tc>
          <w:tcPr>
            <w:tcW w:w="908" w:type="dxa"/>
          </w:tcPr>
          <w:p w14:paraId="167CFCCE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14:paraId="53FB267A" w14:textId="22B73F04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9/15</w:t>
            </w:r>
          </w:p>
        </w:tc>
        <w:tc>
          <w:tcPr>
            <w:tcW w:w="1656" w:type="dxa"/>
          </w:tcPr>
          <w:p w14:paraId="650006A3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62" w:type="dxa"/>
          </w:tcPr>
          <w:p w14:paraId="70506FB4" w14:textId="75B61CC4" w:rsidR="00FE30DE" w:rsidRDefault="00F115E1">
            <w:pPr>
              <w:rPr>
                <w:rFonts w:ascii="Avenir Book" w:hAnsi="Avenir Book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venir Book" w:hAnsi="Avenir Book"/>
                <w:sz w:val="20"/>
                <w:szCs w:val="20"/>
              </w:rPr>
              <w:t>edTPA</w:t>
            </w:r>
            <w:proofErr w:type="spellEnd"/>
            <w:proofErr w:type="gramEnd"/>
            <w:r>
              <w:rPr>
                <w:rFonts w:ascii="Avenir Book" w:hAnsi="Avenir Book"/>
                <w:sz w:val="20"/>
                <w:szCs w:val="20"/>
              </w:rPr>
              <w:t xml:space="preserve"> W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>orkshop #2</w:t>
            </w:r>
            <w:r>
              <w:rPr>
                <w:rFonts w:ascii="Avenir Book" w:hAnsi="Avenir Book"/>
                <w:sz w:val="20"/>
                <w:szCs w:val="20"/>
              </w:rPr>
              <w:t xml:space="preserve">: </w:t>
            </w:r>
            <w:r w:rsidRPr="00F775E4">
              <w:rPr>
                <w:rFonts w:ascii="Avenir Book" w:hAnsi="Avenir Book"/>
                <w:sz w:val="20"/>
              </w:rPr>
              <w:t>Stages of Language Acquisition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 xml:space="preserve"> (60 </w:t>
            </w:r>
            <w:proofErr w:type="spellStart"/>
            <w:r w:rsidR="005822FA" w:rsidRPr="00427675">
              <w:rPr>
                <w:rFonts w:ascii="Avenir Book" w:hAnsi="Avenir Book"/>
                <w:sz w:val="20"/>
                <w:szCs w:val="20"/>
              </w:rPr>
              <w:t>mins</w:t>
            </w:r>
            <w:proofErr w:type="spellEnd"/>
            <w:r w:rsidR="005822FA" w:rsidRPr="00427675">
              <w:rPr>
                <w:rFonts w:ascii="Avenir Book" w:hAnsi="Avenir Book"/>
                <w:sz w:val="20"/>
                <w:szCs w:val="20"/>
              </w:rPr>
              <w:t>)</w:t>
            </w:r>
          </w:p>
          <w:p w14:paraId="58DA3A4F" w14:textId="3E764A2B" w:rsidR="00F775E4" w:rsidRPr="00F775E4" w:rsidRDefault="00F775E4" w:rsidP="00F775E4">
            <w:pPr>
              <w:ind w:left="342" w:hanging="342"/>
              <w:rPr>
                <w:rFonts w:ascii="Avenir Book" w:hAnsi="Avenir Book"/>
                <w:sz w:val="20"/>
              </w:rPr>
            </w:pPr>
          </w:p>
          <w:p w14:paraId="4D0B7FC5" w14:textId="77777777" w:rsidR="00F775E4" w:rsidRPr="00427675" w:rsidRDefault="00F775E4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4B56B51" w14:textId="77777777" w:rsidR="00A24630" w:rsidRDefault="005822FA" w:rsidP="00A24630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Bring</w:t>
            </w:r>
            <w:r w:rsidR="00A24630">
              <w:rPr>
                <w:rFonts w:ascii="Avenir Book" w:hAnsi="Avenir Book"/>
                <w:sz w:val="20"/>
                <w:szCs w:val="20"/>
              </w:rPr>
              <w:t xml:space="preserve">: </w:t>
            </w:r>
          </w:p>
          <w:p w14:paraId="4470AA9E" w14:textId="0E8F002F" w:rsidR="00A24630" w:rsidRPr="00A24630" w:rsidRDefault="00A24630" w:rsidP="00A24630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venir Book" w:hAnsi="Avenir Book"/>
                <w:sz w:val="20"/>
                <w:szCs w:val="20"/>
              </w:rPr>
            </w:pPr>
            <w:proofErr w:type="gramStart"/>
            <w:r w:rsidRPr="00A24630">
              <w:rPr>
                <w:rFonts w:ascii="Avenir Book" w:hAnsi="Avenir Book"/>
                <w:sz w:val="20"/>
                <w:szCs w:val="20"/>
              </w:rPr>
              <w:t>sample</w:t>
            </w:r>
            <w:proofErr w:type="gramEnd"/>
            <w:r w:rsidRPr="00A24630">
              <w:rPr>
                <w:rFonts w:ascii="Avenir Book" w:hAnsi="Avenir Book"/>
                <w:sz w:val="20"/>
                <w:szCs w:val="20"/>
              </w:rPr>
              <w:t xml:space="preserve"> student language use </w:t>
            </w:r>
            <w:r>
              <w:rPr>
                <w:rFonts w:ascii="Avenir Book" w:hAnsi="Avenir Book"/>
                <w:sz w:val="20"/>
                <w:szCs w:val="20"/>
              </w:rPr>
              <w:t xml:space="preserve">(written or oral) </w:t>
            </w:r>
            <w:r w:rsidRPr="00A24630">
              <w:rPr>
                <w:rFonts w:ascii="Avenir Book" w:hAnsi="Avenir Book"/>
                <w:sz w:val="20"/>
                <w:szCs w:val="20"/>
              </w:rPr>
              <w:t>that reveals ability with language use</w:t>
            </w:r>
          </w:p>
          <w:p w14:paraId="4D317944" w14:textId="6D955D2A" w:rsidR="00FE30DE" w:rsidRPr="00A24630" w:rsidRDefault="00A24630" w:rsidP="00A24630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venir Book" w:hAnsi="Avenir Book"/>
                <w:sz w:val="20"/>
                <w:szCs w:val="20"/>
              </w:rPr>
            </w:pPr>
            <w:proofErr w:type="gramStart"/>
            <w:r>
              <w:rPr>
                <w:rFonts w:ascii="Avenir Book" w:hAnsi="Avenir Book"/>
                <w:sz w:val="20"/>
                <w:szCs w:val="20"/>
              </w:rPr>
              <w:t>a</w:t>
            </w:r>
            <w:proofErr w:type="gramEnd"/>
            <w:r>
              <w:rPr>
                <w:rFonts w:ascii="Avenir Book" w:hAnsi="Avenir Book"/>
                <w:sz w:val="20"/>
                <w:szCs w:val="20"/>
              </w:rPr>
              <w:t xml:space="preserve"> management or </w:t>
            </w:r>
            <w:r w:rsidR="005822FA" w:rsidRPr="00A24630">
              <w:rPr>
                <w:rFonts w:ascii="Avenir Book" w:hAnsi="Avenir Book"/>
                <w:sz w:val="20"/>
                <w:szCs w:val="20"/>
              </w:rPr>
              <w:t>classroom community building strategy that your MT uses and seems to work well – be prepared to share</w:t>
            </w:r>
          </w:p>
        </w:tc>
      </w:tr>
      <w:tr w:rsidR="00A24630" w:rsidRPr="00427675" w14:paraId="5A7E477A" w14:textId="77777777" w:rsidTr="00A24630">
        <w:tc>
          <w:tcPr>
            <w:tcW w:w="908" w:type="dxa"/>
          </w:tcPr>
          <w:p w14:paraId="450441DF" w14:textId="314E523B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14:paraId="4F5FCEF8" w14:textId="5860BAC5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9/22</w:t>
            </w:r>
          </w:p>
        </w:tc>
        <w:tc>
          <w:tcPr>
            <w:tcW w:w="1656" w:type="dxa"/>
          </w:tcPr>
          <w:p w14:paraId="2993DA75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62" w:type="dxa"/>
          </w:tcPr>
          <w:p w14:paraId="28309698" w14:textId="4B92A5F7" w:rsidR="00FE30DE" w:rsidRPr="00427675" w:rsidRDefault="00F775E4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Research Workshop </w:t>
            </w:r>
            <w:r w:rsidR="00F115E1">
              <w:rPr>
                <w:rFonts w:ascii="Avenir Book" w:hAnsi="Avenir Book"/>
                <w:sz w:val="20"/>
                <w:szCs w:val="20"/>
              </w:rPr>
              <w:t xml:space="preserve">#2: 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>Data Analysis</w:t>
            </w:r>
            <w:r w:rsidR="00F115E1">
              <w:rPr>
                <w:rFonts w:ascii="Avenir Book" w:hAnsi="Avenir Book"/>
                <w:sz w:val="20"/>
                <w:szCs w:val="20"/>
              </w:rPr>
              <w:t>--Coding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 xml:space="preserve"> (90 </w:t>
            </w:r>
            <w:proofErr w:type="spellStart"/>
            <w:r w:rsidR="005822FA" w:rsidRPr="00427675">
              <w:rPr>
                <w:rFonts w:ascii="Avenir Book" w:hAnsi="Avenir Book"/>
                <w:sz w:val="20"/>
                <w:szCs w:val="20"/>
              </w:rPr>
              <w:t>mins</w:t>
            </w:r>
            <w:proofErr w:type="spellEnd"/>
            <w:r w:rsidR="005822FA" w:rsidRPr="00427675">
              <w:rPr>
                <w:rFonts w:ascii="Avenir Book" w:hAnsi="Avenir Book"/>
                <w:sz w:val="20"/>
                <w:szCs w:val="20"/>
              </w:rPr>
              <w:t>)</w:t>
            </w:r>
          </w:p>
          <w:p w14:paraId="6B0E01C2" w14:textId="77777777" w:rsidR="005822FA" w:rsidRPr="00427675" w:rsidRDefault="005822FA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36666B1" w14:textId="53F5CEA5" w:rsidR="00FE30DE" w:rsidRPr="00427675" w:rsidRDefault="005822FA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 xml:space="preserve">Bring Data: video transcript or interview transcript or student work or </w:t>
            </w:r>
            <w:r w:rsidR="00F115E1">
              <w:rPr>
                <w:rFonts w:ascii="Avenir Book" w:hAnsi="Avenir Book"/>
                <w:sz w:val="20"/>
                <w:szCs w:val="20"/>
              </w:rPr>
              <w:t xml:space="preserve">qualitative </w:t>
            </w:r>
            <w:r w:rsidRPr="00427675">
              <w:rPr>
                <w:rFonts w:ascii="Avenir Book" w:hAnsi="Avenir Book"/>
                <w:sz w:val="20"/>
                <w:szCs w:val="20"/>
              </w:rPr>
              <w:t>survey results</w:t>
            </w:r>
          </w:p>
        </w:tc>
      </w:tr>
      <w:tr w:rsidR="00A24630" w:rsidRPr="00427675" w14:paraId="0E89BA11" w14:textId="77777777" w:rsidTr="00A24630">
        <w:tc>
          <w:tcPr>
            <w:tcW w:w="908" w:type="dxa"/>
          </w:tcPr>
          <w:p w14:paraId="3988EF7C" w14:textId="6A524999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14:paraId="55582B8E" w14:textId="177FBED2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9/29</w:t>
            </w:r>
          </w:p>
        </w:tc>
        <w:tc>
          <w:tcPr>
            <w:tcW w:w="1656" w:type="dxa"/>
          </w:tcPr>
          <w:p w14:paraId="328BD9AD" w14:textId="40D1F756" w:rsidR="00FE30DE" w:rsidRPr="00427675" w:rsidRDefault="00F775E4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Complete Task 1 &amp; videotape</w:t>
            </w:r>
          </w:p>
        </w:tc>
        <w:tc>
          <w:tcPr>
            <w:tcW w:w="3862" w:type="dxa"/>
          </w:tcPr>
          <w:p w14:paraId="4614DAC4" w14:textId="3BE94CE5" w:rsidR="00FE30DE" w:rsidRPr="00F115E1" w:rsidRDefault="00F115E1">
            <w:pPr>
              <w:rPr>
                <w:rFonts w:ascii="Avenir Book" w:hAnsi="Avenir Book"/>
                <w:sz w:val="20"/>
              </w:rPr>
            </w:pPr>
            <w:proofErr w:type="spellStart"/>
            <w:proofErr w:type="gramStart"/>
            <w:r>
              <w:rPr>
                <w:rFonts w:ascii="Avenir Book" w:hAnsi="Avenir Book"/>
                <w:sz w:val="20"/>
                <w:szCs w:val="20"/>
              </w:rPr>
              <w:t>edTPA</w:t>
            </w:r>
            <w:proofErr w:type="spellEnd"/>
            <w:proofErr w:type="gramEnd"/>
            <w:r>
              <w:rPr>
                <w:rFonts w:ascii="Avenir Book" w:hAnsi="Avenir Book"/>
                <w:sz w:val="20"/>
                <w:szCs w:val="20"/>
              </w:rPr>
              <w:t xml:space="preserve"> W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>orkshop #3</w:t>
            </w:r>
            <w:r>
              <w:rPr>
                <w:rFonts w:ascii="Avenir Book" w:hAnsi="Avenir Book"/>
                <w:sz w:val="20"/>
                <w:szCs w:val="20"/>
              </w:rPr>
              <w:t xml:space="preserve">: </w:t>
            </w:r>
            <w:r>
              <w:rPr>
                <w:rFonts w:ascii="Avenir Book" w:hAnsi="Avenir Book"/>
                <w:sz w:val="20"/>
              </w:rPr>
              <w:t>Analysis &amp; Feedback with Student W</w:t>
            </w:r>
            <w:r w:rsidRPr="00F775E4">
              <w:rPr>
                <w:rFonts w:ascii="Avenir Book" w:hAnsi="Avenir Book"/>
                <w:sz w:val="20"/>
              </w:rPr>
              <w:t>ork</w:t>
            </w:r>
            <w:r>
              <w:rPr>
                <w:rFonts w:ascii="Avenir Book" w:hAnsi="Avenir Book"/>
                <w:sz w:val="20"/>
              </w:rPr>
              <w:t xml:space="preserve"> 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 xml:space="preserve">(60 </w:t>
            </w:r>
            <w:proofErr w:type="spellStart"/>
            <w:r w:rsidR="005822FA" w:rsidRPr="00427675">
              <w:rPr>
                <w:rFonts w:ascii="Avenir Book" w:hAnsi="Avenir Book"/>
                <w:sz w:val="20"/>
                <w:szCs w:val="20"/>
              </w:rPr>
              <w:t>mins</w:t>
            </w:r>
            <w:proofErr w:type="spellEnd"/>
            <w:r w:rsidR="005822FA" w:rsidRPr="00427675">
              <w:rPr>
                <w:rFonts w:ascii="Avenir Book" w:hAnsi="Avenir Book"/>
                <w:sz w:val="20"/>
                <w:szCs w:val="20"/>
              </w:rPr>
              <w:t>)</w:t>
            </w:r>
          </w:p>
          <w:p w14:paraId="3A2A9BB0" w14:textId="5C5583CE" w:rsidR="00F775E4" w:rsidRPr="00427675" w:rsidRDefault="00F775E4" w:rsidP="000973DB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Meet in groups to discuss draft of Task 1</w:t>
            </w:r>
          </w:p>
        </w:tc>
        <w:tc>
          <w:tcPr>
            <w:tcW w:w="2610" w:type="dxa"/>
          </w:tcPr>
          <w:p w14:paraId="00DAE041" w14:textId="77777777" w:rsidR="00FE30DE" w:rsidRDefault="00F775E4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Bring: student work samples related to </w:t>
            </w:r>
            <w:proofErr w:type="spellStart"/>
            <w:r>
              <w:rPr>
                <w:rFonts w:ascii="Avenir Book" w:hAnsi="Avenir Book"/>
                <w:sz w:val="20"/>
                <w:szCs w:val="20"/>
              </w:rPr>
              <w:t>edTPA</w:t>
            </w:r>
            <w:proofErr w:type="spellEnd"/>
          </w:p>
          <w:p w14:paraId="0FA3809D" w14:textId="67D9D0A3" w:rsidR="000973DB" w:rsidRPr="00427675" w:rsidRDefault="000973DB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Draft of Task 1</w:t>
            </w:r>
          </w:p>
        </w:tc>
      </w:tr>
      <w:tr w:rsidR="00A24630" w:rsidRPr="00427675" w14:paraId="095F51EA" w14:textId="77777777" w:rsidTr="00A24630">
        <w:tc>
          <w:tcPr>
            <w:tcW w:w="908" w:type="dxa"/>
          </w:tcPr>
          <w:p w14:paraId="54B3C609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14:paraId="0FC13963" w14:textId="2122F740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10/6</w:t>
            </w:r>
          </w:p>
        </w:tc>
        <w:tc>
          <w:tcPr>
            <w:tcW w:w="1656" w:type="dxa"/>
          </w:tcPr>
          <w:p w14:paraId="02C356F2" w14:textId="5C95FD61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62" w:type="dxa"/>
          </w:tcPr>
          <w:p w14:paraId="61EE6A4C" w14:textId="77777777" w:rsidR="005822FA" w:rsidRDefault="00E901E1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Review </w:t>
            </w:r>
            <w:proofErr w:type="spellStart"/>
            <w:r>
              <w:rPr>
                <w:rFonts w:ascii="Avenir Book" w:hAnsi="Avenir Book"/>
                <w:sz w:val="20"/>
                <w:szCs w:val="20"/>
              </w:rPr>
              <w:t>edTPA</w:t>
            </w:r>
            <w:proofErr w:type="spellEnd"/>
            <w:r>
              <w:rPr>
                <w:rFonts w:ascii="Avenir Book" w:hAnsi="Avenir Book"/>
                <w:sz w:val="20"/>
                <w:szCs w:val="20"/>
              </w:rPr>
              <w:t xml:space="preserve"> videos</w:t>
            </w:r>
          </w:p>
          <w:p w14:paraId="4D7A42D8" w14:textId="3B5FB6A3" w:rsidR="00E901E1" w:rsidRPr="00427675" w:rsidRDefault="00E901E1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663451D" w14:textId="3E28D16D" w:rsidR="00FE30DE" w:rsidRPr="00427675" w:rsidRDefault="00E901E1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Volunteers bring videos</w:t>
            </w:r>
            <w:bookmarkStart w:id="0" w:name="_GoBack"/>
            <w:bookmarkEnd w:id="0"/>
          </w:p>
        </w:tc>
      </w:tr>
      <w:tr w:rsidR="00A24630" w:rsidRPr="00427675" w14:paraId="64B2C940" w14:textId="77777777" w:rsidTr="00A24630">
        <w:tc>
          <w:tcPr>
            <w:tcW w:w="908" w:type="dxa"/>
          </w:tcPr>
          <w:p w14:paraId="28D63276" w14:textId="1270D2B5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lastRenderedPageBreak/>
              <w:t>7</w:t>
            </w:r>
          </w:p>
        </w:tc>
        <w:tc>
          <w:tcPr>
            <w:tcW w:w="972" w:type="dxa"/>
          </w:tcPr>
          <w:p w14:paraId="3C5A920A" w14:textId="0ABCD67C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10/13</w:t>
            </w:r>
          </w:p>
        </w:tc>
        <w:tc>
          <w:tcPr>
            <w:tcW w:w="1656" w:type="dxa"/>
          </w:tcPr>
          <w:p w14:paraId="79A153CF" w14:textId="36835E74" w:rsidR="00FE30DE" w:rsidRPr="00427675" w:rsidRDefault="000973DB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Complete Task 2</w:t>
            </w:r>
          </w:p>
        </w:tc>
        <w:tc>
          <w:tcPr>
            <w:tcW w:w="3862" w:type="dxa"/>
          </w:tcPr>
          <w:p w14:paraId="3D1925A9" w14:textId="09F88E54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Meet in groups to discuss draft of Task 2</w:t>
            </w:r>
          </w:p>
          <w:p w14:paraId="08C688CF" w14:textId="42922C64" w:rsidR="005822FA" w:rsidRPr="00427675" w:rsidRDefault="00F115E1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Sign up for E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>val</w:t>
            </w:r>
            <w:r>
              <w:rPr>
                <w:rFonts w:ascii="Avenir Book" w:hAnsi="Avenir Book"/>
                <w:sz w:val="20"/>
                <w:szCs w:val="20"/>
              </w:rPr>
              <w:t>uation M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>eetings</w:t>
            </w:r>
          </w:p>
        </w:tc>
        <w:tc>
          <w:tcPr>
            <w:tcW w:w="2610" w:type="dxa"/>
          </w:tcPr>
          <w:p w14:paraId="437B1A75" w14:textId="7DAB20BB" w:rsidR="00FE30DE" w:rsidRPr="00427675" w:rsidRDefault="000973DB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Draft of Task 2</w:t>
            </w:r>
          </w:p>
        </w:tc>
      </w:tr>
      <w:tr w:rsidR="00A24630" w:rsidRPr="00427675" w14:paraId="178A2E22" w14:textId="77777777" w:rsidTr="00A24630">
        <w:tc>
          <w:tcPr>
            <w:tcW w:w="908" w:type="dxa"/>
          </w:tcPr>
          <w:p w14:paraId="39DF98C8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972" w:type="dxa"/>
          </w:tcPr>
          <w:p w14:paraId="51F50626" w14:textId="55056B0E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10/20</w:t>
            </w:r>
          </w:p>
        </w:tc>
        <w:tc>
          <w:tcPr>
            <w:tcW w:w="1656" w:type="dxa"/>
          </w:tcPr>
          <w:p w14:paraId="3FF9C34F" w14:textId="4DCA7C91" w:rsidR="00FE30DE" w:rsidRPr="00427675" w:rsidRDefault="000973DB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 xml:space="preserve">Complete Task </w:t>
            </w: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3862" w:type="dxa"/>
          </w:tcPr>
          <w:p w14:paraId="6BC68FEE" w14:textId="1F78EC82" w:rsidR="00FE30DE" w:rsidRPr="00427675" w:rsidRDefault="00FE30DE" w:rsidP="00560E40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Meet in groups to discuss draft of Task 3</w:t>
            </w:r>
          </w:p>
        </w:tc>
        <w:tc>
          <w:tcPr>
            <w:tcW w:w="2610" w:type="dxa"/>
          </w:tcPr>
          <w:p w14:paraId="3B8C7C52" w14:textId="77777777" w:rsidR="00FE30DE" w:rsidRPr="00427675" w:rsidRDefault="005822FA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Draft of Task 3</w:t>
            </w:r>
          </w:p>
        </w:tc>
      </w:tr>
      <w:tr w:rsidR="00A24630" w:rsidRPr="00427675" w14:paraId="2C0A7BE1" w14:textId="77777777" w:rsidTr="00A24630">
        <w:tc>
          <w:tcPr>
            <w:tcW w:w="908" w:type="dxa"/>
          </w:tcPr>
          <w:p w14:paraId="2B1887C0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972" w:type="dxa"/>
          </w:tcPr>
          <w:p w14:paraId="671C8978" w14:textId="2A5A19A3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10/27</w:t>
            </w:r>
          </w:p>
        </w:tc>
        <w:tc>
          <w:tcPr>
            <w:tcW w:w="1656" w:type="dxa"/>
          </w:tcPr>
          <w:p w14:paraId="4CD2ADB0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proofErr w:type="spellStart"/>
            <w:proofErr w:type="gramStart"/>
            <w:r w:rsidRPr="00427675">
              <w:rPr>
                <w:rFonts w:ascii="Avenir Book" w:hAnsi="Avenir Book"/>
                <w:sz w:val="20"/>
                <w:szCs w:val="20"/>
              </w:rPr>
              <w:t>edTPA</w:t>
            </w:r>
            <w:proofErr w:type="spellEnd"/>
            <w:proofErr w:type="gramEnd"/>
            <w:r w:rsidRPr="00427675">
              <w:rPr>
                <w:rFonts w:ascii="Avenir Book" w:hAnsi="Avenir Book"/>
                <w:sz w:val="20"/>
                <w:szCs w:val="20"/>
              </w:rPr>
              <w:t xml:space="preserve"> due!</w:t>
            </w:r>
          </w:p>
        </w:tc>
        <w:tc>
          <w:tcPr>
            <w:tcW w:w="3862" w:type="dxa"/>
          </w:tcPr>
          <w:p w14:paraId="495E24C2" w14:textId="4FCBCD5A" w:rsidR="00FE30DE" w:rsidRPr="00427675" w:rsidRDefault="00FE30DE" w:rsidP="008A440D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 xml:space="preserve">Peer </w:t>
            </w:r>
            <w:r w:rsidR="008A440D">
              <w:rPr>
                <w:rFonts w:ascii="Avenir Book" w:hAnsi="Avenir Book"/>
                <w:sz w:val="20"/>
                <w:szCs w:val="20"/>
              </w:rPr>
              <w:t>feedback on</w:t>
            </w:r>
            <w:r w:rsidRPr="00427675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8A440D">
              <w:rPr>
                <w:rFonts w:ascii="Avenir Book" w:hAnsi="Avenir Book"/>
                <w:sz w:val="20"/>
                <w:szCs w:val="20"/>
              </w:rPr>
              <w:t xml:space="preserve">revised draft of </w:t>
            </w:r>
            <w:r w:rsidRPr="00427675">
              <w:rPr>
                <w:rFonts w:ascii="Avenir Book" w:hAnsi="Avenir Book"/>
                <w:sz w:val="20"/>
                <w:szCs w:val="20"/>
              </w:rPr>
              <w:t>Task</w:t>
            </w:r>
            <w:r w:rsidR="008A440D">
              <w:rPr>
                <w:rFonts w:ascii="Avenir Book" w:hAnsi="Avenir Book"/>
                <w:sz w:val="20"/>
                <w:szCs w:val="20"/>
              </w:rPr>
              <w:t>s</w:t>
            </w:r>
            <w:r w:rsidRPr="00427675">
              <w:rPr>
                <w:rFonts w:ascii="Avenir Book" w:hAnsi="Avenir Book"/>
                <w:sz w:val="20"/>
                <w:szCs w:val="20"/>
              </w:rPr>
              <w:t xml:space="preserve"> 1, 2, </w:t>
            </w:r>
            <w:r w:rsidR="008A440D">
              <w:rPr>
                <w:rFonts w:ascii="Avenir Book" w:hAnsi="Avenir Book"/>
                <w:sz w:val="20"/>
                <w:szCs w:val="20"/>
              </w:rPr>
              <w:t>or 3</w:t>
            </w:r>
          </w:p>
        </w:tc>
        <w:tc>
          <w:tcPr>
            <w:tcW w:w="2610" w:type="dxa"/>
          </w:tcPr>
          <w:p w14:paraId="3BB50EED" w14:textId="40241572" w:rsidR="00FE30DE" w:rsidRPr="00427675" w:rsidRDefault="008A440D" w:rsidP="008A440D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Revised d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 xml:space="preserve">raft of </w:t>
            </w:r>
            <w:proofErr w:type="spellStart"/>
            <w:r>
              <w:rPr>
                <w:rFonts w:ascii="Avenir Book" w:hAnsi="Avenir Book"/>
                <w:sz w:val="20"/>
                <w:szCs w:val="20"/>
              </w:rPr>
              <w:t>edTPA</w:t>
            </w:r>
            <w:proofErr w:type="spellEnd"/>
            <w:r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5822FA" w:rsidRPr="00427675">
              <w:rPr>
                <w:rFonts w:ascii="Avenir Book" w:hAnsi="Avenir Book"/>
                <w:sz w:val="20"/>
                <w:szCs w:val="20"/>
              </w:rPr>
              <w:t xml:space="preserve">section on which you want feedback </w:t>
            </w:r>
          </w:p>
        </w:tc>
      </w:tr>
      <w:tr w:rsidR="00A24630" w:rsidRPr="00427675" w14:paraId="33AEBA17" w14:textId="77777777" w:rsidTr="00A24630">
        <w:tc>
          <w:tcPr>
            <w:tcW w:w="908" w:type="dxa"/>
          </w:tcPr>
          <w:p w14:paraId="293F4227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972" w:type="dxa"/>
          </w:tcPr>
          <w:p w14:paraId="7AD99CB8" w14:textId="77017A37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11/3</w:t>
            </w:r>
          </w:p>
        </w:tc>
        <w:tc>
          <w:tcPr>
            <w:tcW w:w="1656" w:type="dxa"/>
          </w:tcPr>
          <w:p w14:paraId="095E34C9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62" w:type="dxa"/>
          </w:tcPr>
          <w:p w14:paraId="7CBDDBE8" w14:textId="1AAA3C7C" w:rsidR="00F115E1" w:rsidRDefault="00F115E1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Looking Back and Looking Ahead</w:t>
            </w:r>
          </w:p>
          <w:p w14:paraId="7E1BB2E5" w14:textId="60968852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Student Teaching Portfolio due</w:t>
            </w:r>
            <w:r w:rsidR="00560E40">
              <w:rPr>
                <w:rFonts w:ascii="Avenir Book" w:hAnsi="Avenir Book"/>
                <w:sz w:val="20"/>
                <w:szCs w:val="20"/>
              </w:rPr>
              <w:t xml:space="preserve"> by Thursday 5pm</w:t>
            </w:r>
          </w:p>
          <w:p w14:paraId="07AAFE05" w14:textId="77777777" w:rsidR="005822FA" w:rsidRPr="00427675" w:rsidRDefault="005822FA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5DFBEFD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A24630" w:rsidRPr="00427675" w14:paraId="10A59B75" w14:textId="77777777" w:rsidTr="00A24630">
        <w:tc>
          <w:tcPr>
            <w:tcW w:w="908" w:type="dxa"/>
          </w:tcPr>
          <w:p w14:paraId="5125D773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427675">
              <w:rPr>
                <w:rFonts w:ascii="Avenir Book" w:hAnsi="Avenir Book"/>
                <w:sz w:val="20"/>
                <w:szCs w:val="20"/>
              </w:rPr>
              <w:t>Eval</w:t>
            </w:r>
            <w:proofErr w:type="spellEnd"/>
            <w:r w:rsidRPr="00427675">
              <w:rPr>
                <w:rFonts w:ascii="Avenir Book" w:hAnsi="Avenir Book"/>
                <w:sz w:val="20"/>
                <w:szCs w:val="20"/>
              </w:rPr>
              <w:t xml:space="preserve"> Week</w:t>
            </w:r>
          </w:p>
        </w:tc>
        <w:tc>
          <w:tcPr>
            <w:tcW w:w="972" w:type="dxa"/>
          </w:tcPr>
          <w:p w14:paraId="33C7417A" w14:textId="0550EA48" w:rsidR="00FE30DE" w:rsidRPr="00427675" w:rsidRDefault="007A2279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11/10</w:t>
            </w:r>
          </w:p>
        </w:tc>
        <w:tc>
          <w:tcPr>
            <w:tcW w:w="1656" w:type="dxa"/>
          </w:tcPr>
          <w:p w14:paraId="7E27B1F8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62" w:type="dxa"/>
          </w:tcPr>
          <w:p w14:paraId="53E37054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  <w:r w:rsidRPr="00427675">
              <w:rPr>
                <w:rFonts w:ascii="Avenir Book" w:hAnsi="Avenir Book"/>
                <w:sz w:val="20"/>
                <w:szCs w:val="20"/>
              </w:rPr>
              <w:t>DO NOT MAKE ANY TRAVEL PLANS BEFORE 11/14!!</w:t>
            </w:r>
          </w:p>
        </w:tc>
        <w:tc>
          <w:tcPr>
            <w:tcW w:w="2610" w:type="dxa"/>
          </w:tcPr>
          <w:p w14:paraId="57591C75" w14:textId="77777777" w:rsidR="00FE30DE" w:rsidRPr="00427675" w:rsidRDefault="00FE30DE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3C49A102" w14:textId="77777777" w:rsidR="00A137E9" w:rsidRPr="00427675" w:rsidRDefault="00A137E9">
      <w:pPr>
        <w:rPr>
          <w:rFonts w:ascii="Avenir Book" w:hAnsi="Avenir Book"/>
          <w:sz w:val="20"/>
          <w:szCs w:val="20"/>
        </w:rPr>
      </w:pPr>
    </w:p>
    <w:sectPr w:rsidR="00A137E9" w:rsidRPr="00427675" w:rsidSect="0042767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024B"/>
    <w:multiLevelType w:val="hybridMultilevel"/>
    <w:tmpl w:val="2D9657DE"/>
    <w:lvl w:ilvl="0" w:tplc="06CC5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F87A39"/>
    <w:multiLevelType w:val="hybridMultilevel"/>
    <w:tmpl w:val="8FC8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E"/>
    <w:rsid w:val="000973DB"/>
    <w:rsid w:val="00387150"/>
    <w:rsid w:val="003964D5"/>
    <w:rsid w:val="00427675"/>
    <w:rsid w:val="00440ED5"/>
    <w:rsid w:val="00560E40"/>
    <w:rsid w:val="005822FA"/>
    <w:rsid w:val="007A2279"/>
    <w:rsid w:val="008A440D"/>
    <w:rsid w:val="00A137E9"/>
    <w:rsid w:val="00A24630"/>
    <w:rsid w:val="00D52944"/>
    <w:rsid w:val="00DB491F"/>
    <w:rsid w:val="00DE7C44"/>
    <w:rsid w:val="00E901E1"/>
    <w:rsid w:val="00EC6208"/>
    <w:rsid w:val="00F115E1"/>
    <w:rsid w:val="00F775E4"/>
    <w:rsid w:val="00FE30DE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509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423</Words>
  <Characters>2056</Characters>
  <Application>Microsoft Macintosh Word</Application>
  <DocSecurity>0</DocSecurity>
  <Lines>186</Lines>
  <Paragraphs>137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 Campbell</dc:creator>
  <cp:keywords/>
  <dc:description/>
  <cp:lastModifiedBy>Sunshine Campbell</cp:lastModifiedBy>
  <cp:revision>8</cp:revision>
  <cp:lastPrinted>2014-08-07T20:02:00Z</cp:lastPrinted>
  <dcterms:created xsi:type="dcterms:W3CDTF">2014-07-16T21:38:00Z</dcterms:created>
  <dcterms:modified xsi:type="dcterms:W3CDTF">2014-08-07T21:08:00Z</dcterms:modified>
</cp:coreProperties>
</file>