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5560" w:rsidRPr="000F133B" w:rsidRDefault="000F133B">
      <w:pPr>
        <w:rPr>
          <w:rFonts w:cstheme="minorHAnsi"/>
        </w:rPr>
      </w:pPr>
      <w:r w:rsidRPr="000F133B">
        <w:rPr>
          <w:rFonts w:cstheme="minorHAnsi"/>
        </w:rPr>
        <w:t>The News Tribune</w:t>
      </w:r>
    </w:p>
    <w:p w:rsidR="000F133B" w:rsidRPr="000F133B" w:rsidRDefault="000F133B">
      <w:pPr>
        <w:rPr>
          <w:rFonts w:cstheme="minorHAnsi"/>
        </w:rPr>
      </w:pPr>
      <w:r w:rsidRPr="000F133B">
        <w:rPr>
          <w:rFonts w:cstheme="minorHAnsi"/>
        </w:rPr>
        <w:t>March 26, 2007</w:t>
      </w:r>
    </w:p>
    <w:p w:rsidR="000F133B" w:rsidRPr="000F133B" w:rsidRDefault="000F133B">
      <w:pPr>
        <w:rPr>
          <w:rFonts w:cstheme="minorHAnsi"/>
        </w:rPr>
      </w:pPr>
    </w:p>
    <w:p w:rsidR="000F133B" w:rsidRPr="000F133B" w:rsidRDefault="000F133B">
      <w:pPr>
        <w:rPr>
          <w:rFonts w:cstheme="minorHAnsi"/>
          <w:b/>
          <w:sz w:val="24"/>
          <w:szCs w:val="24"/>
        </w:rPr>
      </w:pPr>
      <w:r w:rsidRPr="000F133B">
        <w:rPr>
          <w:rFonts w:cstheme="minorHAnsi"/>
          <w:b/>
          <w:sz w:val="24"/>
          <w:szCs w:val="24"/>
        </w:rPr>
        <w:t>EDITORIAL</w:t>
      </w:r>
    </w:p>
    <w:p w:rsidR="000F133B" w:rsidRPr="000F133B" w:rsidRDefault="000F133B">
      <w:pPr>
        <w:rPr>
          <w:rFonts w:cstheme="minorHAnsi"/>
        </w:rPr>
      </w:pPr>
    </w:p>
    <w:p w:rsidR="000F133B" w:rsidRPr="00D05506" w:rsidRDefault="000F133B" w:rsidP="00D05506">
      <w:pPr>
        <w:spacing w:before="100" w:beforeAutospacing="1" w:after="100" w:afterAutospacing="1"/>
        <w:rPr>
          <w:rFonts w:eastAsia="Times New Roman" w:cstheme="minorHAnsi"/>
          <w:sz w:val="24"/>
          <w:szCs w:val="24"/>
          <w:lang w:bidi="ar-SA"/>
        </w:rPr>
      </w:pPr>
      <w:r w:rsidRPr="000F133B">
        <w:rPr>
          <w:rFonts w:eastAsia="Times New Roman" w:cstheme="minorHAnsi"/>
          <w:b/>
          <w:bCs/>
          <w:sz w:val="24"/>
          <w:szCs w:val="24"/>
          <w:lang w:bidi="ar-SA"/>
        </w:rPr>
        <w:t>Tacoma should approach condemnation cautiously</w:t>
      </w:r>
    </w:p>
    <w:p w:rsidR="000F133B" w:rsidRPr="00D05506" w:rsidRDefault="000F133B" w:rsidP="00D05506">
      <w:pPr>
        <w:rPr>
          <w:rFonts w:eastAsia="Times New Roman" w:cstheme="minorHAnsi"/>
          <w:lang w:bidi="ar-SA"/>
        </w:rPr>
      </w:pPr>
      <w:r w:rsidRPr="00D05506">
        <w:rPr>
          <w:rFonts w:eastAsia="Times New Roman" w:cstheme="minorHAnsi"/>
          <w:lang w:bidi="ar-SA"/>
        </w:rPr>
        <w:t xml:space="preserve">No doubt about it, the hulking eyesores called South Park Plaza and North Park Plaza in downtown Tacoma need to go. They’re ugly, crumbling and an obstacle to downtown revitalization. </w:t>
      </w:r>
    </w:p>
    <w:p w:rsidR="000F133B" w:rsidRPr="00D05506" w:rsidRDefault="000F133B" w:rsidP="00D05506">
      <w:pPr>
        <w:spacing w:before="100" w:beforeAutospacing="1" w:after="100" w:afterAutospacing="1"/>
        <w:rPr>
          <w:rFonts w:eastAsia="Times New Roman" w:cstheme="minorHAnsi"/>
          <w:lang w:bidi="ar-SA"/>
        </w:rPr>
      </w:pPr>
      <w:r w:rsidRPr="00D05506">
        <w:rPr>
          <w:rFonts w:eastAsia="Times New Roman" w:cstheme="minorHAnsi"/>
          <w:lang w:bidi="ar-SA"/>
        </w:rPr>
        <w:t>That said</w:t>
      </w:r>
      <w:proofErr w:type="gramStart"/>
      <w:r w:rsidRPr="00D05506">
        <w:rPr>
          <w:rFonts w:eastAsia="Times New Roman" w:cstheme="minorHAnsi"/>
          <w:lang w:bidi="ar-SA"/>
        </w:rPr>
        <w:t>,</w:t>
      </w:r>
      <w:proofErr w:type="gramEnd"/>
      <w:r w:rsidRPr="00D05506">
        <w:rPr>
          <w:rFonts w:eastAsia="Times New Roman" w:cstheme="minorHAnsi"/>
          <w:lang w:bidi="ar-SA"/>
        </w:rPr>
        <w:t xml:space="preserve"> the City of Tacoma would do well to resist pulling out all the stops to accomplish the garages’ transformation.</w:t>
      </w:r>
    </w:p>
    <w:p w:rsidR="000F133B" w:rsidRPr="00D05506" w:rsidRDefault="000F133B" w:rsidP="00D05506">
      <w:pPr>
        <w:spacing w:before="100" w:beforeAutospacing="1" w:after="100" w:afterAutospacing="1"/>
        <w:rPr>
          <w:rFonts w:eastAsia="Times New Roman" w:cstheme="minorHAnsi"/>
          <w:lang w:bidi="ar-SA"/>
        </w:rPr>
      </w:pPr>
      <w:r w:rsidRPr="00D05506">
        <w:rPr>
          <w:rFonts w:eastAsia="Times New Roman" w:cstheme="minorHAnsi"/>
          <w:lang w:bidi="ar-SA"/>
        </w:rPr>
        <w:t xml:space="preserve">The city, which eventually hopes to overhaul both of these downtown “tombstones,” is moving forward on a plan for South Park Plaza at South 13th Street and Pacific Avenue. The corrugated concrete monstrosity could look a whole lot different by 2009 if the City Council approves a $32.5 million plan to rehab it. </w:t>
      </w:r>
    </w:p>
    <w:p w:rsidR="000F133B" w:rsidRPr="00D05506" w:rsidRDefault="000F133B" w:rsidP="00D05506">
      <w:pPr>
        <w:spacing w:before="100" w:beforeAutospacing="1" w:after="100" w:afterAutospacing="1"/>
        <w:rPr>
          <w:rFonts w:eastAsia="Times New Roman" w:cstheme="minorHAnsi"/>
          <w:lang w:bidi="ar-SA"/>
        </w:rPr>
      </w:pPr>
      <w:r w:rsidRPr="00D05506">
        <w:rPr>
          <w:rFonts w:eastAsia="Times New Roman" w:cstheme="minorHAnsi"/>
          <w:lang w:bidi="ar-SA"/>
        </w:rPr>
        <w:t>The plan, a public-private partnership with Pacific Plaza, LLC, would give the garage not just a new look, but also add 102 parking stalls to the existing 380 and build 67,000 square feet of office space and 36,000 square feet of retail.</w:t>
      </w:r>
    </w:p>
    <w:p w:rsidR="000F133B" w:rsidRPr="00D05506" w:rsidRDefault="000F133B" w:rsidP="00D05506">
      <w:pPr>
        <w:spacing w:before="100" w:beforeAutospacing="1" w:after="100" w:afterAutospacing="1"/>
        <w:rPr>
          <w:rFonts w:eastAsia="Times New Roman" w:cstheme="minorHAnsi"/>
          <w:lang w:bidi="ar-SA"/>
        </w:rPr>
      </w:pPr>
      <w:r w:rsidRPr="00D05506">
        <w:rPr>
          <w:rFonts w:eastAsia="Times New Roman" w:cstheme="minorHAnsi"/>
          <w:lang w:bidi="ar-SA"/>
        </w:rPr>
        <w:t xml:space="preserve">The first step comes next week, when the City Council may consider authorizing city officials to buy the property underneath the garage. </w:t>
      </w:r>
    </w:p>
    <w:p w:rsidR="000F133B" w:rsidRPr="00D05506" w:rsidRDefault="000F133B" w:rsidP="00D05506">
      <w:pPr>
        <w:spacing w:before="100" w:beforeAutospacing="1" w:after="100" w:afterAutospacing="1"/>
        <w:rPr>
          <w:rFonts w:eastAsia="Times New Roman" w:cstheme="minorHAnsi"/>
          <w:lang w:bidi="ar-SA"/>
        </w:rPr>
      </w:pPr>
      <w:r w:rsidRPr="00D05506">
        <w:rPr>
          <w:rFonts w:eastAsia="Times New Roman" w:cstheme="minorHAnsi"/>
          <w:lang w:bidi="ar-SA"/>
        </w:rPr>
        <w:t>The city owns the parking structure, but not the land, which it sold off after the garage was built more than 30 years ago in a failed bet that parking would be the key to urban renewal. Now the property is divided among five owners, some of whom operate businesses in the cave-like retail space at street level.</w:t>
      </w:r>
    </w:p>
    <w:p w:rsidR="000F133B" w:rsidRPr="00D05506" w:rsidRDefault="000F133B" w:rsidP="00D05506">
      <w:pPr>
        <w:spacing w:before="100" w:beforeAutospacing="1" w:after="100" w:afterAutospacing="1"/>
        <w:rPr>
          <w:rFonts w:eastAsia="Times New Roman" w:cstheme="minorHAnsi"/>
          <w:lang w:bidi="ar-SA"/>
        </w:rPr>
      </w:pPr>
      <w:r w:rsidRPr="00D05506">
        <w:rPr>
          <w:rFonts w:eastAsia="Times New Roman" w:cstheme="minorHAnsi"/>
          <w:lang w:bidi="ar-SA"/>
        </w:rPr>
        <w:t>The plan calls for the city to reacquire the property and then sell it to Pacific Plaza for the project. Getting the property back is the trick; the city could move to condemn the property if it can’t negotiate sales with the existing owners.</w:t>
      </w:r>
    </w:p>
    <w:p w:rsidR="000F133B" w:rsidRPr="00D05506" w:rsidRDefault="000F133B" w:rsidP="00D05506">
      <w:pPr>
        <w:spacing w:before="100" w:beforeAutospacing="1" w:after="100" w:afterAutospacing="1"/>
        <w:rPr>
          <w:rFonts w:eastAsia="Times New Roman" w:cstheme="minorHAnsi"/>
          <w:lang w:bidi="ar-SA"/>
        </w:rPr>
      </w:pPr>
      <w:r w:rsidRPr="00D05506">
        <w:rPr>
          <w:rFonts w:eastAsia="Times New Roman" w:cstheme="minorHAnsi"/>
          <w:lang w:bidi="ar-SA"/>
        </w:rPr>
        <w:t xml:space="preserve">Eminent domain — forcing a private property owner to sell at a fair price — is an important tool for the city to have in its arsenal. Just the threat of its use can bring reluctant sellers to the table and offer them incentives to sell. </w:t>
      </w:r>
    </w:p>
    <w:p w:rsidR="000F133B" w:rsidRPr="00D05506" w:rsidRDefault="000F133B" w:rsidP="00D05506">
      <w:pPr>
        <w:spacing w:before="100" w:beforeAutospacing="1" w:after="100" w:afterAutospacing="1"/>
        <w:rPr>
          <w:rFonts w:eastAsia="Times New Roman" w:cstheme="minorHAnsi"/>
          <w:lang w:bidi="ar-SA"/>
        </w:rPr>
      </w:pPr>
      <w:r w:rsidRPr="00D05506">
        <w:rPr>
          <w:rFonts w:eastAsia="Times New Roman" w:cstheme="minorHAnsi"/>
          <w:lang w:bidi="ar-SA"/>
        </w:rPr>
        <w:t xml:space="preserve">But the city would be wise to proceed cautiously. Sometimes, as in the case of highway or other public infrastructure projects, the use of eminent domain cannot be avoided. But when government exercises its condemnation powers to advance private redevelopment of an area, things get sticky. </w:t>
      </w:r>
    </w:p>
    <w:p w:rsidR="000F133B" w:rsidRPr="00D05506" w:rsidRDefault="000F133B" w:rsidP="00D05506">
      <w:pPr>
        <w:spacing w:before="100" w:beforeAutospacing="1" w:after="100" w:afterAutospacing="1"/>
        <w:rPr>
          <w:rFonts w:eastAsia="Times New Roman" w:cstheme="minorHAnsi"/>
          <w:lang w:bidi="ar-SA"/>
        </w:rPr>
      </w:pPr>
      <w:r w:rsidRPr="00D05506">
        <w:rPr>
          <w:rFonts w:eastAsia="Times New Roman" w:cstheme="minorHAnsi"/>
          <w:lang w:bidi="ar-SA"/>
        </w:rPr>
        <w:t xml:space="preserve">The national debate sparked by the 2005 U.S. Supreme Court ruling in </w:t>
      </w:r>
      <w:proofErr w:type="spellStart"/>
      <w:r w:rsidRPr="00D05506">
        <w:rPr>
          <w:rFonts w:eastAsia="Times New Roman" w:cstheme="minorHAnsi"/>
          <w:lang w:bidi="ar-SA"/>
        </w:rPr>
        <w:t>Kelo</w:t>
      </w:r>
      <w:proofErr w:type="spellEnd"/>
      <w:r w:rsidRPr="00D05506">
        <w:rPr>
          <w:rFonts w:eastAsia="Times New Roman" w:cstheme="minorHAnsi"/>
          <w:lang w:bidi="ar-SA"/>
        </w:rPr>
        <w:t xml:space="preserve"> vs. New London has led many states to put further limits on condemnation actions. Here in Washington, the state constitution forbids the taking of property for private use, but courts have given local </w:t>
      </w:r>
      <w:proofErr w:type="gramStart"/>
      <w:r w:rsidRPr="00D05506">
        <w:rPr>
          <w:rFonts w:eastAsia="Times New Roman" w:cstheme="minorHAnsi"/>
          <w:lang w:bidi="ar-SA"/>
        </w:rPr>
        <w:t>governments</w:t>
      </w:r>
      <w:proofErr w:type="gramEnd"/>
      <w:r w:rsidRPr="00D05506">
        <w:rPr>
          <w:rFonts w:eastAsia="Times New Roman" w:cstheme="minorHAnsi"/>
          <w:lang w:bidi="ar-SA"/>
        </w:rPr>
        <w:t xml:space="preserve"> wide latitude in determining what constitutes a public use. </w:t>
      </w:r>
    </w:p>
    <w:p w:rsidR="000F133B" w:rsidRPr="00D05506" w:rsidRDefault="000F133B" w:rsidP="00D05506">
      <w:pPr>
        <w:spacing w:before="100" w:beforeAutospacing="1" w:after="100" w:afterAutospacing="1"/>
        <w:rPr>
          <w:rFonts w:eastAsia="Times New Roman" w:cstheme="minorHAnsi"/>
          <w:lang w:bidi="ar-SA"/>
        </w:rPr>
      </w:pPr>
      <w:r w:rsidRPr="00D05506">
        <w:rPr>
          <w:rFonts w:eastAsia="Times New Roman" w:cstheme="minorHAnsi"/>
          <w:lang w:bidi="ar-SA"/>
        </w:rPr>
        <w:lastRenderedPageBreak/>
        <w:t xml:space="preserve">In Tacoma’s case, the public benefit is tangible. The city would get a fix for a deteriorating building and additional parking fee revenues from an expanded parking garage once Pacific Plaza finishes rehabbing the structure. </w:t>
      </w:r>
      <w:proofErr w:type="gramStart"/>
      <w:r w:rsidRPr="00D05506">
        <w:rPr>
          <w:rFonts w:eastAsia="Times New Roman" w:cstheme="minorHAnsi"/>
          <w:lang w:bidi="ar-SA"/>
        </w:rPr>
        <w:t>But there would be private gain as well, since the developer would keep the retail and office space.</w:t>
      </w:r>
      <w:proofErr w:type="gramEnd"/>
      <w:r w:rsidRPr="00D05506">
        <w:rPr>
          <w:rFonts w:eastAsia="Times New Roman" w:cstheme="minorHAnsi"/>
          <w:lang w:bidi="ar-SA"/>
        </w:rPr>
        <w:t xml:space="preserve"> </w:t>
      </w:r>
    </w:p>
    <w:p w:rsidR="000F133B" w:rsidRDefault="000F133B" w:rsidP="00D05506">
      <w:pPr>
        <w:spacing w:before="100" w:beforeAutospacing="1" w:after="100" w:afterAutospacing="1"/>
        <w:rPr>
          <w:rFonts w:eastAsia="Times New Roman" w:cstheme="minorHAnsi"/>
          <w:lang w:bidi="ar-SA"/>
        </w:rPr>
      </w:pPr>
      <w:r w:rsidRPr="00D05506">
        <w:rPr>
          <w:rFonts w:eastAsia="Times New Roman" w:cstheme="minorHAnsi"/>
          <w:lang w:bidi="ar-SA"/>
        </w:rPr>
        <w:t xml:space="preserve">The city has used eminent domain in the past to help spur downtown revitalization, but with that rebirth well under way, it’s harder to continue making the case for it. Here’s hoping the last resort won’t be necessary in negotiations with the existing property owners at South Park Plaza. </w:t>
      </w:r>
    </w:p>
    <w:p w:rsidR="000F133B" w:rsidRPr="00D05506" w:rsidRDefault="000F133B" w:rsidP="00D05506">
      <w:pPr>
        <w:spacing w:before="100" w:beforeAutospacing="1" w:after="100" w:afterAutospacing="1"/>
        <w:rPr>
          <w:rFonts w:eastAsia="Times New Roman" w:cstheme="minorHAnsi"/>
          <w:lang w:bidi="ar-SA"/>
        </w:rPr>
      </w:pPr>
    </w:p>
    <w:sectPr w:rsidR="000F133B" w:rsidRPr="00D05506" w:rsidSect="004A50C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05506"/>
    <w:rsid w:val="000166AC"/>
    <w:rsid w:val="00075622"/>
    <w:rsid w:val="0009269A"/>
    <w:rsid w:val="000941FF"/>
    <w:rsid w:val="000F133B"/>
    <w:rsid w:val="00105AFB"/>
    <w:rsid w:val="00161C6F"/>
    <w:rsid w:val="001C69DA"/>
    <w:rsid w:val="001F6DF3"/>
    <w:rsid w:val="002012BE"/>
    <w:rsid w:val="0023472C"/>
    <w:rsid w:val="0028055F"/>
    <w:rsid w:val="002A32AA"/>
    <w:rsid w:val="003128E7"/>
    <w:rsid w:val="004A50CF"/>
    <w:rsid w:val="004E5C71"/>
    <w:rsid w:val="00611797"/>
    <w:rsid w:val="00691FDF"/>
    <w:rsid w:val="00722D80"/>
    <w:rsid w:val="00755EDD"/>
    <w:rsid w:val="00766360"/>
    <w:rsid w:val="007731AB"/>
    <w:rsid w:val="0091336B"/>
    <w:rsid w:val="00985388"/>
    <w:rsid w:val="009B39FC"/>
    <w:rsid w:val="00A17DC5"/>
    <w:rsid w:val="00A22CE2"/>
    <w:rsid w:val="00A56A6D"/>
    <w:rsid w:val="00A728CF"/>
    <w:rsid w:val="00B23EB8"/>
    <w:rsid w:val="00B57779"/>
    <w:rsid w:val="00BA2753"/>
    <w:rsid w:val="00BA7EDB"/>
    <w:rsid w:val="00CF2251"/>
    <w:rsid w:val="00D05506"/>
    <w:rsid w:val="00D14C1A"/>
    <w:rsid w:val="00D86FF4"/>
    <w:rsid w:val="00DC3A41"/>
    <w:rsid w:val="00E71E33"/>
    <w:rsid w:val="00ED452E"/>
    <w:rsid w:val="00EE14E9"/>
    <w:rsid w:val="00F24E68"/>
    <w:rsid w:val="00F67273"/>
    <w:rsid w:val="00F73A55"/>
    <w:rsid w:val="00FF7C8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055F"/>
  </w:style>
  <w:style w:type="paragraph" w:styleId="Heading1">
    <w:name w:val="heading 1"/>
    <w:basedOn w:val="Normal"/>
    <w:next w:val="Normal"/>
    <w:link w:val="Heading1Char"/>
    <w:uiPriority w:val="9"/>
    <w:qFormat/>
    <w:rsid w:val="0028055F"/>
    <w:pPr>
      <w:spacing w:before="48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28055F"/>
    <w:pPr>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28055F"/>
    <w:pPr>
      <w:spacing w:before="20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28055F"/>
    <w:pPr>
      <w:spacing w:before="20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28055F"/>
    <w:pPr>
      <w:spacing w:before="20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28055F"/>
    <w:pPr>
      <w:spacing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28055F"/>
    <w:pPr>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28055F"/>
    <w:p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28055F"/>
    <w:p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8055F"/>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semiHidden/>
    <w:rsid w:val="0028055F"/>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28055F"/>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28055F"/>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28055F"/>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28055F"/>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28055F"/>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28055F"/>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28055F"/>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28055F"/>
    <w:pPr>
      <w:pBdr>
        <w:bottom w:val="single" w:sz="4" w:space="1" w:color="auto"/>
      </w:pBdr>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28055F"/>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28055F"/>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28055F"/>
    <w:rPr>
      <w:rFonts w:asciiTheme="majorHAnsi" w:eastAsiaTheme="majorEastAsia" w:hAnsiTheme="majorHAnsi" w:cstheme="majorBidi"/>
      <w:i/>
      <w:iCs/>
      <w:spacing w:val="13"/>
      <w:sz w:val="24"/>
      <w:szCs w:val="24"/>
    </w:rPr>
  </w:style>
  <w:style w:type="character" w:styleId="Strong">
    <w:name w:val="Strong"/>
    <w:uiPriority w:val="22"/>
    <w:qFormat/>
    <w:rsid w:val="0028055F"/>
    <w:rPr>
      <w:b/>
      <w:bCs/>
    </w:rPr>
  </w:style>
  <w:style w:type="character" w:styleId="Emphasis">
    <w:name w:val="Emphasis"/>
    <w:uiPriority w:val="20"/>
    <w:qFormat/>
    <w:rsid w:val="0028055F"/>
    <w:rPr>
      <w:b/>
      <w:bCs/>
      <w:i/>
      <w:iCs/>
      <w:spacing w:val="10"/>
      <w:bdr w:val="none" w:sz="0" w:space="0" w:color="auto"/>
      <w:shd w:val="clear" w:color="auto" w:fill="auto"/>
    </w:rPr>
  </w:style>
  <w:style w:type="paragraph" w:styleId="NoSpacing">
    <w:name w:val="No Spacing"/>
    <w:basedOn w:val="Normal"/>
    <w:link w:val="NoSpacingChar"/>
    <w:uiPriority w:val="1"/>
    <w:qFormat/>
    <w:rsid w:val="0028055F"/>
  </w:style>
  <w:style w:type="character" w:customStyle="1" w:styleId="NoSpacingChar">
    <w:name w:val="No Spacing Char"/>
    <w:basedOn w:val="DefaultParagraphFont"/>
    <w:link w:val="NoSpacing"/>
    <w:uiPriority w:val="1"/>
    <w:rsid w:val="0028055F"/>
  </w:style>
  <w:style w:type="paragraph" w:styleId="ListParagraph">
    <w:name w:val="List Paragraph"/>
    <w:basedOn w:val="Normal"/>
    <w:uiPriority w:val="34"/>
    <w:qFormat/>
    <w:rsid w:val="0028055F"/>
    <w:pPr>
      <w:ind w:left="720"/>
      <w:contextualSpacing/>
    </w:pPr>
  </w:style>
  <w:style w:type="paragraph" w:styleId="Quote">
    <w:name w:val="Quote"/>
    <w:basedOn w:val="Normal"/>
    <w:next w:val="Normal"/>
    <w:link w:val="QuoteChar"/>
    <w:uiPriority w:val="29"/>
    <w:qFormat/>
    <w:rsid w:val="0028055F"/>
    <w:pPr>
      <w:spacing w:before="200"/>
      <w:ind w:left="360" w:right="360"/>
    </w:pPr>
    <w:rPr>
      <w:i/>
      <w:iCs/>
    </w:rPr>
  </w:style>
  <w:style w:type="character" w:customStyle="1" w:styleId="QuoteChar">
    <w:name w:val="Quote Char"/>
    <w:basedOn w:val="DefaultParagraphFont"/>
    <w:link w:val="Quote"/>
    <w:uiPriority w:val="29"/>
    <w:rsid w:val="0028055F"/>
    <w:rPr>
      <w:i/>
      <w:iCs/>
    </w:rPr>
  </w:style>
  <w:style w:type="paragraph" w:styleId="IntenseQuote">
    <w:name w:val="Intense Quote"/>
    <w:basedOn w:val="Normal"/>
    <w:next w:val="Normal"/>
    <w:link w:val="IntenseQuoteChar"/>
    <w:uiPriority w:val="30"/>
    <w:qFormat/>
    <w:rsid w:val="0028055F"/>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28055F"/>
    <w:rPr>
      <w:b/>
      <w:bCs/>
      <w:i/>
      <w:iCs/>
    </w:rPr>
  </w:style>
  <w:style w:type="character" w:styleId="SubtleEmphasis">
    <w:name w:val="Subtle Emphasis"/>
    <w:uiPriority w:val="19"/>
    <w:qFormat/>
    <w:rsid w:val="0028055F"/>
    <w:rPr>
      <w:i/>
      <w:iCs/>
    </w:rPr>
  </w:style>
  <w:style w:type="character" w:styleId="IntenseEmphasis">
    <w:name w:val="Intense Emphasis"/>
    <w:uiPriority w:val="21"/>
    <w:qFormat/>
    <w:rsid w:val="0028055F"/>
    <w:rPr>
      <w:b/>
      <w:bCs/>
    </w:rPr>
  </w:style>
  <w:style w:type="character" w:styleId="SubtleReference">
    <w:name w:val="Subtle Reference"/>
    <w:uiPriority w:val="31"/>
    <w:qFormat/>
    <w:rsid w:val="0028055F"/>
    <w:rPr>
      <w:smallCaps/>
    </w:rPr>
  </w:style>
  <w:style w:type="character" w:styleId="IntenseReference">
    <w:name w:val="Intense Reference"/>
    <w:uiPriority w:val="32"/>
    <w:qFormat/>
    <w:rsid w:val="0028055F"/>
    <w:rPr>
      <w:smallCaps/>
      <w:spacing w:val="5"/>
      <w:u w:val="single"/>
    </w:rPr>
  </w:style>
  <w:style w:type="character" w:styleId="BookTitle">
    <w:name w:val="Book Title"/>
    <w:uiPriority w:val="33"/>
    <w:qFormat/>
    <w:rsid w:val="0028055F"/>
    <w:rPr>
      <w:i/>
      <w:iCs/>
      <w:smallCaps/>
      <w:spacing w:val="5"/>
    </w:rPr>
  </w:style>
  <w:style w:type="paragraph" w:styleId="TOCHeading">
    <w:name w:val="TOC Heading"/>
    <w:basedOn w:val="Heading1"/>
    <w:next w:val="Normal"/>
    <w:uiPriority w:val="39"/>
    <w:semiHidden/>
    <w:unhideWhenUsed/>
    <w:qFormat/>
    <w:rsid w:val="0028055F"/>
    <w:pPr>
      <w:outlineLvl w:val="9"/>
    </w:pPr>
  </w:style>
  <w:style w:type="character" w:styleId="Hyperlink">
    <w:name w:val="Hyperlink"/>
    <w:basedOn w:val="DefaultParagraphFont"/>
    <w:uiPriority w:val="99"/>
    <w:semiHidden/>
    <w:unhideWhenUsed/>
    <w:rsid w:val="00D05506"/>
    <w:rPr>
      <w:color w:val="0000FF"/>
      <w:u w:val="single"/>
    </w:rPr>
  </w:style>
  <w:style w:type="paragraph" w:styleId="NormalWeb">
    <w:name w:val="Normal (Web)"/>
    <w:basedOn w:val="Normal"/>
    <w:uiPriority w:val="99"/>
    <w:unhideWhenUsed/>
    <w:rsid w:val="00D05506"/>
    <w:pPr>
      <w:spacing w:before="100" w:beforeAutospacing="1" w:after="100" w:afterAutospacing="1"/>
    </w:pPr>
    <w:rPr>
      <w:rFonts w:ascii="Times New Roman" w:eastAsia="Times New Roman" w:hAnsi="Times New Roman" w:cs="Times New Roman"/>
      <w:sz w:val="24"/>
      <w:szCs w:val="24"/>
      <w:lang w:bidi="ar-SA"/>
    </w:rPr>
  </w:style>
  <w:style w:type="character" w:customStyle="1" w:styleId="info5">
    <w:name w:val="info5"/>
    <w:basedOn w:val="DefaultParagraphFont"/>
    <w:rsid w:val="00D05506"/>
  </w:style>
  <w:style w:type="character" w:customStyle="1" w:styleId="info">
    <w:name w:val="info"/>
    <w:basedOn w:val="DefaultParagraphFont"/>
    <w:rsid w:val="00D05506"/>
  </w:style>
  <w:style w:type="paragraph" w:styleId="BalloonText">
    <w:name w:val="Balloon Text"/>
    <w:basedOn w:val="Normal"/>
    <w:link w:val="BalloonTextChar"/>
    <w:uiPriority w:val="99"/>
    <w:semiHidden/>
    <w:unhideWhenUsed/>
    <w:rsid w:val="00D05506"/>
    <w:rPr>
      <w:rFonts w:ascii="Tahoma" w:hAnsi="Tahoma" w:cs="Tahoma"/>
      <w:sz w:val="16"/>
      <w:szCs w:val="16"/>
    </w:rPr>
  </w:style>
  <w:style w:type="character" w:customStyle="1" w:styleId="BalloonTextChar">
    <w:name w:val="Balloon Text Char"/>
    <w:basedOn w:val="DefaultParagraphFont"/>
    <w:link w:val="BalloonText"/>
    <w:uiPriority w:val="99"/>
    <w:semiHidden/>
    <w:rsid w:val="00D0550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16494937">
      <w:marLeft w:val="0"/>
      <w:marRight w:val="0"/>
      <w:marTop w:val="0"/>
      <w:marBottom w:val="0"/>
      <w:divBdr>
        <w:top w:val="none" w:sz="0" w:space="0" w:color="auto"/>
        <w:left w:val="none" w:sz="0" w:space="0" w:color="auto"/>
        <w:bottom w:val="none" w:sz="0" w:space="0" w:color="auto"/>
        <w:right w:val="none" w:sz="0" w:space="0" w:color="auto"/>
      </w:divBdr>
    </w:div>
    <w:div w:id="133275849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Infinity">
      <a:dk1>
        <a:sysClr val="windowText" lastClr="000000"/>
      </a:dk1>
      <a:lt1>
        <a:sysClr val="window" lastClr="FFFFFF"/>
      </a:lt1>
      <a:dk2>
        <a:srgbClr val="EABB00"/>
      </a:dk2>
      <a:lt2>
        <a:srgbClr val="DEF2FA"/>
      </a:lt2>
      <a:accent1>
        <a:srgbClr val="983DB1"/>
      </a:accent1>
      <a:accent2>
        <a:srgbClr val="47D147"/>
      </a:accent2>
      <a:accent3>
        <a:srgbClr val="CC0053"/>
      </a:accent3>
      <a:accent4>
        <a:srgbClr val="EA950D"/>
      </a:accent4>
      <a:accent5>
        <a:srgbClr val="C800C8"/>
      </a:accent5>
      <a:accent6>
        <a:srgbClr val="6161FF"/>
      </a:accent6>
      <a:hlink>
        <a:srgbClr val="755D00"/>
      </a:hlink>
      <a:folHlink>
        <a:srgbClr val="31AEE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468</Words>
  <Characters>2672</Characters>
  <Application>Microsoft Office Word</Application>
  <DocSecurity>0</DocSecurity>
  <Lines>22</Lines>
  <Paragraphs>6</Paragraphs>
  <ScaleCrop>false</ScaleCrop>
  <Company>City of Tacoma</Company>
  <LinksUpToDate>false</LinksUpToDate>
  <CharactersWithSpaces>3134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Lorna Sutton</dc:creator>
  <cp:keywords/>
  <dc:description/>
  <cp:lastModifiedBy>Lorna Sutton</cp:lastModifiedBy>
  <cp:revision>2</cp:revision>
  <dcterms:created xsi:type="dcterms:W3CDTF">2009-07-25T00:47:00Z</dcterms:created>
  <dcterms:modified xsi:type="dcterms:W3CDTF">2009-07-25T00:53:00Z</dcterms:modified>
</cp:coreProperties>
</file>