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9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967"/>
        <w:gridCol w:w="3709"/>
        <w:gridCol w:w="2836"/>
        <w:gridCol w:w="3832"/>
      </w:tblGrid>
      <w:tr w:rsidR="00057220" w:rsidTr="008C32A3">
        <w:tc>
          <w:tcPr>
            <w:tcW w:w="0" w:type="auto"/>
          </w:tcPr>
          <w:p w:rsidR="00630F76" w:rsidRPr="008C32A3" w:rsidRDefault="00630F76" w:rsidP="008C32A3">
            <w:pPr>
              <w:rPr>
                <w:b/>
              </w:rPr>
            </w:pPr>
          </w:p>
        </w:tc>
        <w:tc>
          <w:tcPr>
            <w:tcW w:w="0" w:type="auto"/>
          </w:tcPr>
          <w:p w:rsidR="00630F76" w:rsidRPr="008C32A3" w:rsidRDefault="00BD1E8C" w:rsidP="008C32A3">
            <w:pPr>
              <w:rPr>
                <w:b/>
              </w:rPr>
            </w:pPr>
            <w:r>
              <w:rPr>
                <w:b/>
              </w:rPr>
              <w:t>Action Theory</w:t>
            </w:r>
          </w:p>
        </w:tc>
        <w:tc>
          <w:tcPr>
            <w:tcW w:w="0" w:type="auto"/>
          </w:tcPr>
          <w:p w:rsidR="00630F76" w:rsidRPr="008C32A3" w:rsidRDefault="00BD1E8C" w:rsidP="00BD1E8C">
            <w:pPr>
              <w:rPr>
                <w:b/>
              </w:rPr>
            </w:pPr>
            <w:r>
              <w:rPr>
                <w:b/>
              </w:rPr>
              <w:t>Action Research</w:t>
            </w:r>
          </w:p>
        </w:tc>
        <w:tc>
          <w:tcPr>
            <w:tcW w:w="0" w:type="auto"/>
          </w:tcPr>
          <w:p w:rsidR="00630F76" w:rsidRPr="008C32A3" w:rsidRDefault="00BD1E8C" w:rsidP="00BD1E8C">
            <w:pPr>
              <w:rPr>
                <w:b/>
              </w:rPr>
            </w:pPr>
            <w:r>
              <w:rPr>
                <w:b/>
              </w:rPr>
              <w:t xml:space="preserve">Action Science </w:t>
            </w:r>
          </w:p>
        </w:tc>
        <w:tc>
          <w:tcPr>
            <w:tcW w:w="0" w:type="auto"/>
          </w:tcPr>
          <w:p w:rsidR="00630F76" w:rsidRPr="008C32A3" w:rsidRDefault="00BD1E8C" w:rsidP="00BD1E8C">
            <w:pPr>
              <w:rPr>
                <w:b/>
              </w:rPr>
            </w:pPr>
            <w:r>
              <w:rPr>
                <w:b/>
              </w:rPr>
              <w:t>Comments</w:t>
            </w:r>
          </w:p>
        </w:tc>
      </w:tr>
      <w:tr w:rsidR="00057220" w:rsidTr="008C32A3">
        <w:tc>
          <w:tcPr>
            <w:tcW w:w="0" w:type="auto"/>
          </w:tcPr>
          <w:p w:rsidR="00630F76" w:rsidRPr="008C32A3" w:rsidRDefault="00BD1E8C" w:rsidP="008C32A3">
            <w:pPr>
              <w:rPr>
                <w:b/>
              </w:rPr>
            </w:pPr>
            <w:r>
              <w:rPr>
                <w:b/>
              </w:rPr>
              <w:t>Definition</w:t>
            </w:r>
          </w:p>
        </w:tc>
        <w:tc>
          <w:tcPr>
            <w:tcW w:w="0" w:type="auto"/>
          </w:tcPr>
          <w:p w:rsidR="00F22EC6" w:rsidRDefault="00F22EC6" w:rsidP="008C32A3">
            <w:r>
              <w:t>Action theory is concerned with “discovering  the reasons for action” and “also the norms, rules, and practices that make action intelligible, as well as the constitutive meaning</w:t>
            </w:r>
            <w:r w:rsidR="00A72756">
              <w:t>s</w:t>
            </w:r>
            <w:r>
              <w:t xml:space="preserve"> that underlie them” from the point of view of the social actor. </w:t>
            </w:r>
          </w:p>
          <w:p w:rsidR="007367AF" w:rsidRDefault="00F22EC6" w:rsidP="008C32A3">
            <w:r>
              <w:t>(White, p. 107)</w:t>
            </w:r>
          </w:p>
          <w:p w:rsidR="00630F76" w:rsidRDefault="00630F76" w:rsidP="008C32A3"/>
        </w:tc>
        <w:tc>
          <w:tcPr>
            <w:tcW w:w="0" w:type="auto"/>
          </w:tcPr>
          <w:p w:rsidR="006F47DD" w:rsidRPr="00C65E48" w:rsidRDefault="006F47DD" w:rsidP="008C32A3">
            <w:r>
              <w:t>“</w:t>
            </w:r>
            <w:r w:rsidR="00C65E48">
              <w:t>The action research model focuses on planned change as a cyclical process in which initial research about the organization provides information to guide subsequent action. Then, the results of the action are assessed to provide further information to guide further action, and so on.  This iterative cycle of research and action involves considerable collaboration between organization members and organizational development practitioners.” (Cummings &amp; Worley, p. 27-28)</w:t>
            </w:r>
          </w:p>
          <w:p w:rsidR="00630F76" w:rsidRDefault="00630F76" w:rsidP="008C32A3"/>
        </w:tc>
        <w:tc>
          <w:tcPr>
            <w:tcW w:w="0" w:type="auto"/>
          </w:tcPr>
          <w:p w:rsidR="00630F76" w:rsidRPr="00A95F21" w:rsidRDefault="00A95F21" w:rsidP="008C32A3">
            <w:r>
              <w:t>“…Action Science …is an approach to planned change [that] emphasizes the need for organization members in learning about their organization and how to change it.”  (Cummings &amp; Worley, p. 30)</w:t>
            </w:r>
            <w:r w:rsidR="00085026">
              <w:t xml:space="preserve"> </w:t>
            </w:r>
          </w:p>
          <w:p w:rsidR="00630F76" w:rsidRDefault="00630F76" w:rsidP="008C32A3"/>
          <w:p w:rsidR="00A95F21" w:rsidRDefault="00A95F21" w:rsidP="008C32A3">
            <w:r>
              <w:t>Action Science is concerned with organizational learning. (White, p. 118)</w:t>
            </w:r>
          </w:p>
        </w:tc>
        <w:tc>
          <w:tcPr>
            <w:tcW w:w="0" w:type="auto"/>
          </w:tcPr>
          <w:p w:rsidR="00630F76" w:rsidRDefault="00F22EC6" w:rsidP="008C32A3">
            <w:r>
              <w:t>“In brief, action theory differs from explanatory research in three fundamental ways:  (1) it draws a distinction between action and behavior, focusing on the interpretation of intentional action rather than the explanation of caused behavior. (2) It focuses on the meaning of norms, values, intentions, rules, and practices for the actor, not for the explanatory researcher…(3) It seeks to help social actors define their own situation and what of changing it</w:t>
            </w:r>
            <w:r w:rsidR="0041562E">
              <w:t>… (White, p. 107-108)</w:t>
            </w:r>
            <w:r w:rsidR="00085026">
              <w:t xml:space="preserve"> </w:t>
            </w:r>
          </w:p>
          <w:p w:rsidR="00630F76" w:rsidRDefault="00630F76" w:rsidP="008C32A3"/>
        </w:tc>
      </w:tr>
      <w:tr w:rsidR="00057220" w:rsidTr="008C32A3">
        <w:tc>
          <w:tcPr>
            <w:tcW w:w="0" w:type="auto"/>
          </w:tcPr>
          <w:p w:rsidR="00630F76" w:rsidRPr="008C32A3" w:rsidRDefault="00BD1E8C" w:rsidP="00085026">
            <w:pPr>
              <w:rPr>
                <w:b/>
              </w:rPr>
            </w:pPr>
            <w:r>
              <w:rPr>
                <w:b/>
              </w:rPr>
              <w:t xml:space="preserve">Key </w:t>
            </w:r>
            <w:r w:rsidR="00085026">
              <w:rPr>
                <w:b/>
              </w:rPr>
              <w:t>Elements</w:t>
            </w:r>
          </w:p>
        </w:tc>
        <w:tc>
          <w:tcPr>
            <w:tcW w:w="0" w:type="auto"/>
          </w:tcPr>
          <w:p w:rsidR="00BD1E8C" w:rsidRDefault="00BD1E8C" w:rsidP="008C32A3">
            <w:r>
              <w:t>Action- “conscious and intentional doings”</w:t>
            </w:r>
          </w:p>
          <w:p w:rsidR="00BD1E8C" w:rsidRDefault="00BD1E8C" w:rsidP="008C32A3"/>
          <w:p w:rsidR="00BD1E8C" w:rsidRDefault="00BD1E8C" w:rsidP="008C32A3">
            <w:r>
              <w:t>“Actions have specific meaningful aim or intent”</w:t>
            </w:r>
          </w:p>
          <w:p w:rsidR="00BD1E8C" w:rsidRDefault="00BD1E8C" w:rsidP="008C32A3"/>
          <w:p w:rsidR="00BD1E8C" w:rsidRDefault="00BD1E8C" w:rsidP="008C32A3">
            <w:r>
              <w:t xml:space="preserve">Behaviors- “something that happens”  </w:t>
            </w:r>
          </w:p>
          <w:p w:rsidR="00BD1E8C" w:rsidRDefault="00BD1E8C" w:rsidP="008C32A3"/>
          <w:p w:rsidR="00BD1E8C" w:rsidRDefault="00BD1E8C" w:rsidP="008C32A3">
            <w:r>
              <w:t>“behavior is thought to be caused”</w:t>
            </w:r>
          </w:p>
          <w:p w:rsidR="00BD1E8C" w:rsidRDefault="00BD1E8C" w:rsidP="008C32A3">
            <w:r>
              <w:t>(White, p. 106)</w:t>
            </w:r>
          </w:p>
          <w:p w:rsidR="00630F76" w:rsidRDefault="00630F76" w:rsidP="008C32A3"/>
        </w:tc>
        <w:tc>
          <w:tcPr>
            <w:tcW w:w="0" w:type="auto"/>
          </w:tcPr>
          <w:p w:rsidR="00630F76" w:rsidRDefault="00085026" w:rsidP="008C32A3">
            <w:r>
              <w:t xml:space="preserve"> </w:t>
            </w:r>
            <w:r w:rsidR="00A95F21">
              <w:t>“</w:t>
            </w:r>
            <w:r>
              <w:t>Practical intent</w:t>
            </w:r>
            <w:r w:rsidR="00A95F21">
              <w:t>”</w:t>
            </w:r>
          </w:p>
          <w:p w:rsidR="00085026" w:rsidRDefault="00085026" w:rsidP="008C32A3"/>
          <w:p w:rsidR="00085026" w:rsidRDefault="00085026" w:rsidP="008C32A3">
            <w:r>
              <w:t>“Aims to solve a real problem.”</w:t>
            </w:r>
          </w:p>
          <w:p w:rsidR="00085026" w:rsidRDefault="00085026" w:rsidP="008C32A3"/>
          <w:p w:rsidR="00085026" w:rsidRDefault="00A95F21" w:rsidP="008C32A3">
            <w:r>
              <w:t>“</w:t>
            </w:r>
            <w:r w:rsidR="00085026">
              <w:t>Applied research</w:t>
            </w:r>
            <w:r>
              <w:t>”</w:t>
            </w:r>
          </w:p>
          <w:p w:rsidR="00085026" w:rsidRDefault="00085026" w:rsidP="008C32A3"/>
          <w:p w:rsidR="00085026" w:rsidRPr="008C32A3" w:rsidRDefault="00085026" w:rsidP="008C32A3">
            <w:pPr>
              <w:rPr>
                <w:b/>
              </w:rPr>
            </w:pPr>
            <w:r>
              <w:t>“Intervene in a situation, learn about it, and change it through the participation of those whit something at stake in the outcome.” (Carnevale, p. 74)</w:t>
            </w:r>
          </w:p>
        </w:tc>
        <w:tc>
          <w:tcPr>
            <w:tcW w:w="0" w:type="auto"/>
          </w:tcPr>
          <w:p w:rsidR="00A95F21" w:rsidRDefault="00A95F21" w:rsidP="008C32A3">
            <w:r>
              <w:t>Argyris and Schon (1974) two modes of organizational behavior:</w:t>
            </w:r>
          </w:p>
          <w:p w:rsidR="00F5036D" w:rsidRDefault="00F5036D" w:rsidP="008C32A3"/>
          <w:p w:rsidR="00F5036D" w:rsidRDefault="00F5036D" w:rsidP="008C32A3">
            <w:r>
              <w:t xml:space="preserve">Single-loop learning- </w:t>
            </w:r>
            <w:r w:rsidR="00A95F21">
              <w:t xml:space="preserve"> instrumental reasoning and technical rationality</w:t>
            </w:r>
          </w:p>
          <w:p w:rsidR="00F5036D" w:rsidRDefault="00F5036D" w:rsidP="008C32A3"/>
          <w:p w:rsidR="00F5036D" w:rsidRDefault="00F5036D" w:rsidP="008C32A3">
            <w:r>
              <w:t>Double-loop learning-</w:t>
            </w:r>
          </w:p>
          <w:p w:rsidR="00F5036D" w:rsidRDefault="00F5036D" w:rsidP="00F5036D">
            <w:r>
              <w:t>Situational learning and critical reasoning</w:t>
            </w:r>
          </w:p>
          <w:p w:rsidR="00F5036D" w:rsidRDefault="00F5036D" w:rsidP="00F5036D"/>
          <w:p w:rsidR="00F5036D" w:rsidRDefault="00F5036D" w:rsidP="00F5036D">
            <w:r>
              <w:t>Schon (1983)- problem solving vs. problem setting.</w:t>
            </w:r>
          </w:p>
          <w:p w:rsidR="00F5036D" w:rsidRDefault="00F5036D" w:rsidP="00F5036D"/>
          <w:p w:rsidR="00630F76" w:rsidRPr="008C32A3" w:rsidRDefault="00F5036D" w:rsidP="00F5036D">
            <w:pPr>
              <w:rPr>
                <w:b/>
              </w:rPr>
            </w:pPr>
            <w:r>
              <w:t>(White, p. 120 – 121)</w:t>
            </w:r>
            <w:r w:rsidR="00085026">
              <w:t xml:space="preserve"> </w:t>
            </w:r>
          </w:p>
        </w:tc>
        <w:tc>
          <w:tcPr>
            <w:tcW w:w="0" w:type="auto"/>
          </w:tcPr>
          <w:p w:rsidR="00BD1E8C" w:rsidRDefault="00BD1E8C" w:rsidP="008C32A3">
            <w:r>
              <w:t>“Action theory is an intentionalist science; explanatory behavioralism is a causal science.” (White, p. 106)</w:t>
            </w:r>
          </w:p>
          <w:p w:rsidR="00630F76" w:rsidRDefault="00630F76" w:rsidP="008C32A3">
            <w:r>
              <w:t xml:space="preserve">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3"/>
        <w:gridCol w:w="4159"/>
        <w:gridCol w:w="3951"/>
        <w:gridCol w:w="5081"/>
        <w:gridCol w:w="222"/>
      </w:tblGrid>
      <w:tr w:rsidR="00EB551A" w:rsidRPr="008E6E62" w:rsidTr="008C32A3">
        <w:tc>
          <w:tcPr>
            <w:tcW w:w="0" w:type="auto"/>
          </w:tcPr>
          <w:p w:rsidR="00630F76" w:rsidRPr="008E6E62" w:rsidRDefault="00057220">
            <w:pPr>
              <w:rPr>
                <w:b/>
              </w:rPr>
            </w:pPr>
            <w:r>
              <w:rPr>
                <w:b/>
              </w:rPr>
              <w:lastRenderedPageBreak/>
              <w:t>Rationale</w:t>
            </w:r>
          </w:p>
        </w:tc>
        <w:tc>
          <w:tcPr>
            <w:tcW w:w="0" w:type="auto"/>
          </w:tcPr>
          <w:p w:rsidR="00057220" w:rsidRDefault="00057220" w:rsidP="00057220">
            <w:r>
              <w:t>“The evaluation of social situations is the point of any action theory, which strives to help actors understand their situations in a different light and to make value judgments about whether or not their situations should be changed.” (White, p. 142)</w:t>
            </w:r>
          </w:p>
          <w:p w:rsidR="00630F76" w:rsidRPr="008E6E62" w:rsidRDefault="00630F76" w:rsidP="00A036E7">
            <w:pPr>
              <w:rPr>
                <w:b/>
              </w:rPr>
            </w:pPr>
          </w:p>
        </w:tc>
        <w:tc>
          <w:tcPr>
            <w:tcW w:w="0" w:type="auto"/>
          </w:tcPr>
          <w:p w:rsidR="00630F76" w:rsidRPr="008E6E62" w:rsidRDefault="00057220">
            <w:pPr>
              <w:rPr>
                <w:b/>
              </w:rPr>
            </w:pPr>
            <w:r>
              <w:t>“The central objective of action research is to expedite the diagnosis of organizational problems and to encourage strategies that equip organizational members to learn how to cope with their own difficulties. ” (Carnevale, p. 1)</w:t>
            </w:r>
          </w:p>
        </w:tc>
        <w:tc>
          <w:tcPr>
            <w:tcW w:w="0" w:type="auto"/>
          </w:tcPr>
          <w:p w:rsidR="002D79CD" w:rsidRDefault="00057220" w:rsidP="002D79CD">
            <w:r>
              <w:t>“Schon’s (1983) description of reflection-in-action… is clearly interpretative and critical and conversational.  The practitioner strives to understand the situation</w:t>
            </w:r>
            <w:r w:rsidR="002D79CD">
              <w:t>”- presumably as a means to learn, teach, and influence others.</w:t>
            </w:r>
          </w:p>
          <w:p w:rsidR="00630F76" w:rsidRPr="008E6E62" w:rsidRDefault="00057220" w:rsidP="002D79CD">
            <w:pPr>
              <w:rPr>
                <w:b/>
              </w:rPr>
            </w:pPr>
            <w:r>
              <w:t xml:space="preserve"> (White, p. 123)  </w:t>
            </w:r>
          </w:p>
        </w:tc>
        <w:tc>
          <w:tcPr>
            <w:tcW w:w="0" w:type="auto"/>
          </w:tcPr>
          <w:p w:rsidR="00630F76" w:rsidRPr="008E6E62" w:rsidRDefault="00630F76" w:rsidP="00794A87">
            <w:pPr>
              <w:rPr>
                <w:b/>
              </w:rPr>
            </w:pPr>
          </w:p>
          <w:p w:rsidR="00F5036D" w:rsidRPr="008E6E62" w:rsidRDefault="00F5036D" w:rsidP="00794A87">
            <w:pPr>
              <w:rPr>
                <w:b/>
              </w:rPr>
            </w:pPr>
          </w:p>
          <w:p w:rsidR="00F5036D" w:rsidRPr="008E6E62" w:rsidRDefault="00F5036D" w:rsidP="00794A87">
            <w:pPr>
              <w:rPr>
                <w:b/>
              </w:rPr>
            </w:pPr>
          </w:p>
        </w:tc>
      </w:tr>
      <w:tr w:rsidR="00EB551A" w:rsidRPr="008E6E62" w:rsidTr="008C32A3">
        <w:tc>
          <w:tcPr>
            <w:tcW w:w="0" w:type="auto"/>
          </w:tcPr>
          <w:p w:rsidR="00630F76" w:rsidRPr="008E6E62" w:rsidRDefault="00C65E48" w:rsidP="007367AF">
            <w:pPr>
              <w:rPr>
                <w:b/>
              </w:rPr>
            </w:pPr>
            <w:r w:rsidRPr="008E6E62">
              <w:rPr>
                <w:b/>
                <w:sz w:val="22"/>
              </w:rPr>
              <w:t>Process</w:t>
            </w:r>
          </w:p>
        </w:tc>
        <w:tc>
          <w:tcPr>
            <w:tcW w:w="0" w:type="auto"/>
          </w:tcPr>
          <w:p w:rsidR="00513C35" w:rsidRPr="008E6E62" w:rsidRDefault="00513C35" w:rsidP="00513C35">
            <w:r w:rsidRPr="008E6E62">
              <w:rPr>
                <w:sz w:val="22"/>
              </w:rPr>
              <w:t xml:space="preserve">Action theory seeks to understand the meanings and intentions “social actors attach to action variables, their own actions, and those of others” from the actors’ own point of view.   (White, p. 141) </w:t>
            </w:r>
          </w:p>
          <w:p w:rsidR="00630F76" w:rsidRPr="008E6E62" w:rsidRDefault="00630F76" w:rsidP="00513C35">
            <w:r w:rsidRPr="008E6E62">
              <w:rPr>
                <w:sz w:val="22"/>
              </w:rPr>
              <w:t xml:space="preserve"> </w:t>
            </w:r>
            <w:r w:rsidR="00513C35" w:rsidRPr="008E6E62">
              <w:rPr>
                <w:sz w:val="22"/>
              </w:rPr>
              <w:t xml:space="preserve"> </w:t>
            </w:r>
          </w:p>
          <w:p w:rsidR="00513C35" w:rsidRPr="008E6E62" w:rsidRDefault="00513C35" w:rsidP="00513C35">
            <w:r w:rsidRPr="008E6E62">
              <w:rPr>
                <w:sz w:val="22"/>
              </w:rPr>
              <w:t xml:space="preserve">Significance is determined by </w:t>
            </w:r>
            <w:r w:rsidR="008E6E62">
              <w:rPr>
                <w:sz w:val="22"/>
              </w:rPr>
              <w:t xml:space="preserve">discerning the </w:t>
            </w:r>
            <w:r w:rsidRPr="008E6E62">
              <w:rPr>
                <w:sz w:val="22"/>
              </w:rPr>
              <w:t>critical judgment of the actors. (White, p. 142)</w:t>
            </w:r>
          </w:p>
        </w:tc>
        <w:tc>
          <w:tcPr>
            <w:tcW w:w="0" w:type="auto"/>
          </w:tcPr>
          <w:p w:rsidR="00630F76" w:rsidRPr="008E6E62" w:rsidRDefault="00085026" w:rsidP="00C65E48">
            <w:pPr>
              <w:pStyle w:val="ListParagraph"/>
              <w:numPr>
                <w:ilvl w:val="0"/>
                <w:numId w:val="1"/>
              </w:numPr>
              <w:ind w:left="306" w:hanging="306"/>
            </w:pPr>
            <w:r w:rsidRPr="008E6E62">
              <w:rPr>
                <w:sz w:val="22"/>
              </w:rPr>
              <w:t>Problem i</w:t>
            </w:r>
            <w:r w:rsidR="00C65E48" w:rsidRPr="008E6E62">
              <w:rPr>
                <w:sz w:val="22"/>
              </w:rPr>
              <w:t>dentification</w:t>
            </w:r>
          </w:p>
          <w:p w:rsidR="00C65E48" w:rsidRPr="008E6E62" w:rsidRDefault="00085026" w:rsidP="00C65E48">
            <w:pPr>
              <w:pStyle w:val="ListParagraph"/>
              <w:numPr>
                <w:ilvl w:val="0"/>
                <w:numId w:val="1"/>
              </w:numPr>
              <w:ind w:left="306" w:hanging="306"/>
            </w:pPr>
            <w:r w:rsidRPr="008E6E62">
              <w:rPr>
                <w:sz w:val="22"/>
              </w:rPr>
              <w:t>Consultation with behavioral science expert</w:t>
            </w:r>
          </w:p>
          <w:p w:rsidR="00085026" w:rsidRPr="008E6E62" w:rsidRDefault="00085026" w:rsidP="00C65E48">
            <w:pPr>
              <w:pStyle w:val="ListParagraph"/>
              <w:numPr>
                <w:ilvl w:val="0"/>
                <w:numId w:val="1"/>
              </w:numPr>
              <w:ind w:left="306" w:hanging="306"/>
            </w:pPr>
            <w:r w:rsidRPr="008E6E62">
              <w:rPr>
                <w:sz w:val="22"/>
              </w:rPr>
              <w:t>Data gathering/ preliminary diagnosis</w:t>
            </w:r>
          </w:p>
          <w:p w:rsidR="00085026" w:rsidRPr="008E6E62" w:rsidRDefault="00085026" w:rsidP="00C65E48">
            <w:pPr>
              <w:pStyle w:val="ListParagraph"/>
              <w:numPr>
                <w:ilvl w:val="0"/>
                <w:numId w:val="1"/>
              </w:numPr>
              <w:ind w:left="306" w:hanging="306"/>
            </w:pPr>
            <w:r w:rsidRPr="008E6E62">
              <w:rPr>
                <w:sz w:val="22"/>
              </w:rPr>
              <w:t>Feedback to client or group</w:t>
            </w:r>
          </w:p>
          <w:p w:rsidR="00085026" w:rsidRPr="008E6E62" w:rsidRDefault="00085026" w:rsidP="00C65E48">
            <w:pPr>
              <w:pStyle w:val="ListParagraph"/>
              <w:numPr>
                <w:ilvl w:val="0"/>
                <w:numId w:val="1"/>
              </w:numPr>
              <w:ind w:left="306" w:hanging="306"/>
            </w:pPr>
            <w:r w:rsidRPr="008E6E62">
              <w:rPr>
                <w:sz w:val="22"/>
              </w:rPr>
              <w:t>Joint diagnosis of the problem</w:t>
            </w:r>
          </w:p>
          <w:p w:rsidR="00085026" w:rsidRPr="008E6E62" w:rsidRDefault="00085026" w:rsidP="00C65E48">
            <w:pPr>
              <w:pStyle w:val="ListParagraph"/>
              <w:numPr>
                <w:ilvl w:val="0"/>
                <w:numId w:val="1"/>
              </w:numPr>
              <w:ind w:left="306" w:hanging="306"/>
            </w:pPr>
            <w:r w:rsidRPr="008E6E62">
              <w:rPr>
                <w:sz w:val="22"/>
              </w:rPr>
              <w:t>Joint action planning</w:t>
            </w:r>
          </w:p>
          <w:p w:rsidR="00085026" w:rsidRPr="008E6E62" w:rsidRDefault="00085026" w:rsidP="00C65E48">
            <w:pPr>
              <w:pStyle w:val="ListParagraph"/>
              <w:numPr>
                <w:ilvl w:val="0"/>
                <w:numId w:val="1"/>
              </w:numPr>
              <w:ind w:left="306" w:hanging="306"/>
            </w:pPr>
            <w:r w:rsidRPr="008E6E62">
              <w:rPr>
                <w:sz w:val="22"/>
              </w:rPr>
              <w:t>Action</w:t>
            </w:r>
          </w:p>
          <w:p w:rsidR="00085026" w:rsidRPr="008E6E62" w:rsidRDefault="00085026" w:rsidP="00C65E48">
            <w:pPr>
              <w:pStyle w:val="ListParagraph"/>
              <w:numPr>
                <w:ilvl w:val="0"/>
                <w:numId w:val="1"/>
              </w:numPr>
              <w:ind w:left="306" w:hanging="306"/>
            </w:pPr>
            <w:r w:rsidRPr="008E6E62">
              <w:rPr>
                <w:sz w:val="22"/>
              </w:rPr>
              <w:t>Data gathering after action</w:t>
            </w:r>
          </w:p>
          <w:p w:rsidR="00513C35" w:rsidRPr="008E6E62" w:rsidRDefault="00513C35" w:rsidP="00513C35">
            <w:pPr>
              <w:pStyle w:val="ListParagraph"/>
              <w:ind w:left="306"/>
            </w:pPr>
          </w:p>
        </w:tc>
        <w:tc>
          <w:tcPr>
            <w:tcW w:w="0" w:type="auto"/>
          </w:tcPr>
          <w:p w:rsidR="008E6E62" w:rsidRPr="008C32A3" w:rsidRDefault="00E6608F" w:rsidP="008E6E62">
            <w:pPr>
              <w:rPr>
                <w:b/>
              </w:rPr>
            </w:pPr>
            <w:r w:rsidRPr="008E6E62">
              <w:rPr>
                <w:sz w:val="22"/>
              </w:rPr>
              <w:t xml:space="preserve"> </w:t>
            </w:r>
            <w:r w:rsidR="008E6E62">
              <w:t xml:space="preserve">“Schon (1983) gives many examples of what he calls the practitioner’s ‘reflective conversation with the situation.’ In general terms, such conversations involve listening to what the situation has to say, making some move to alter the situation to see how it changes, reframing it in some fashion, and letting it ‘talk back’ to you.  Schon describes one of those conversations as the ‘underlying process of reflection-in-action.’” (p. 102-103) (as quoted in White, p. 122) </w:t>
            </w:r>
          </w:p>
          <w:p w:rsidR="00630F76" w:rsidRPr="008E6E62" w:rsidRDefault="00630F76"/>
        </w:tc>
        <w:tc>
          <w:tcPr>
            <w:tcW w:w="0" w:type="auto"/>
          </w:tcPr>
          <w:p w:rsidR="00630F76" w:rsidRPr="008E6E62" w:rsidRDefault="00E6608F" w:rsidP="00794A87">
            <w:r w:rsidRPr="008E6E62">
              <w:rPr>
                <w:sz w:val="22"/>
              </w:rPr>
              <w:t xml:space="preserve"> </w:t>
            </w:r>
          </w:p>
          <w:p w:rsidR="00630F76" w:rsidRPr="008E6E62" w:rsidRDefault="00630F76"/>
        </w:tc>
      </w:tr>
      <w:tr w:rsidR="00EB551A" w:rsidTr="008C32A3">
        <w:tc>
          <w:tcPr>
            <w:tcW w:w="0" w:type="auto"/>
          </w:tcPr>
          <w:p w:rsidR="00C8056D" w:rsidRPr="008C32A3" w:rsidRDefault="00C8056D" w:rsidP="00513C35">
            <w:pPr>
              <w:rPr>
                <w:b/>
              </w:rPr>
            </w:pPr>
            <w:r>
              <w:rPr>
                <w:b/>
              </w:rPr>
              <w:t>Foc</w:t>
            </w:r>
            <w:r w:rsidR="00513C35">
              <w:rPr>
                <w:b/>
              </w:rPr>
              <w:t>i</w:t>
            </w:r>
          </w:p>
        </w:tc>
        <w:tc>
          <w:tcPr>
            <w:tcW w:w="0" w:type="auto"/>
          </w:tcPr>
          <w:p w:rsidR="00630F76" w:rsidRDefault="00C8056D" w:rsidP="00A036E7">
            <w:r>
              <w:t>A</w:t>
            </w:r>
            <w:r w:rsidR="00513C35">
              <w:t>ctor-c</w:t>
            </w:r>
            <w:r>
              <w:t>entered/</w:t>
            </w:r>
          </w:p>
          <w:p w:rsidR="00C8056D" w:rsidRDefault="00C8056D" w:rsidP="00A036E7">
            <w:r>
              <w:t>Interpretive</w:t>
            </w:r>
            <w:r w:rsidR="00F816FE">
              <w:t>/</w:t>
            </w:r>
          </w:p>
          <w:p w:rsidR="00F816FE" w:rsidRDefault="00F816FE" w:rsidP="00A036E7">
            <w:r>
              <w:t>Critique</w:t>
            </w:r>
          </w:p>
        </w:tc>
        <w:tc>
          <w:tcPr>
            <w:tcW w:w="0" w:type="auto"/>
          </w:tcPr>
          <w:p w:rsidR="00630F76" w:rsidRDefault="00513C35">
            <w:r>
              <w:t xml:space="preserve">Technical expert/ </w:t>
            </w:r>
          </w:p>
          <w:p w:rsidR="00513C35" w:rsidRDefault="00513C35">
            <w:r>
              <w:t xml:space="preserve">Consultant/ </w:t>
            </w:r>
          </w:p>
          <w:p w:rsidR="00513C35" w:rsidRDefault="00513C35">
            <w:r>
              <w:t>Change facilitator/</w:t>
            </w:r>
          </w:p>
          <w:p w:rsidR="00513C35" w:rsidRDefault="00513C35" w:rsidP="000316AB">
            <w:r>
              <w:t>Evaluator</w:t>
            </w:r>
          </w:p>
          <w:p w:rsidR="000316AB" w:rsidRDefault="000316AB" w:rsidP="000316AB"/>
        </w:tc>
        <w:tc>
          <w:tcPr>
            <w:tcW w:w="0" w:type="auto"/>
          </w:tcPr>
          <w:p w:rsidR="002D79CD" w:rsidRDefault="002D79CD" w:rsidP="00AF2157">
            <w:r>
              <w:t xml:space="preserve">“Reflective Practitioner” </w:t>
            </w:r>
          </w:p>
          <w:p w:rsidR="00630F76" w:rsidRDefault="002D79CD" w:rsidP="00AF2157">
            <w:r>
              <w:t>(Schon, 1983)</w:t>
            </w:r>
            <w:r w:rsidR="00E6608F">
              <w:t xml:space="preserve"> </w:t>
            </w:r>
          </w:p>
        </w:tc>
        <w:tc>
          <w:tcPr>
            <w:tcW w:w="0" w:type="auto"/>
          </w:tcPr>
          <w:p w:rsidR="00630F76" w:rsidRDefault="00E6608F" w:rsidP="00794A87">
            <w:r>
              <w:t xml:space="preserve"> </w:t>
            </w:r>
          </w:p>
        </w:tc>
      </w:tr>
      <w:tr w:rsidR="00EB551A" w:rsidTr="008C32A3">
        <w:tc>
          <w:tcPr>
            <w:tcW w:w="0" w:type="auto"/>
          </w:tcPr>
          <w:p w:rsidR="00630F76" w:rsidRDefault="00F816FE">
            <w:pPr>
              <w:rPr>
                <w:b/>
              </w:rPr>
            </w:pPr>
            <w:r>
              <w:rPr>
                <w:b/>
              </w:rPr>
              <w:t xml:space="preserve"> </w:t>
            </w:r>
          </w:p>
          <w:p w:rsidR="000316AB" w:rsidRDefault="000316AB">
            <w:pPr>
              <w:rPr>
                <w:b/>
              </w:rPr>
            </w:pPr>
          </w:p>
          <w:p w:rsidR="000316AB" w:rsidRPr="008C32A3" w:rsidRDefault="000316AB">
            <w:pPr>
              <w:rPr>
                <w:b/>
              </w:rPr>
            </w:pPr>
          </w:p>
        </w:tc>
        <w:tc>
          <w:tcPr>
            <w:tcW w:w="0" w:type="auto"/>
          </w:tcPr>
          <w:p w:rsidR="00513C35" w:rsidRDefault="00513C35" w:rsidP="00F816FE"/>
        </w:tc>
        <w:tc>
          <w:tcPr>
            <w:tcW w:w="0" w:type="auto"/>
          </w:tcPr>
          <w:p w:rsidR="00630F76" w:rsidRDefault="00F816FE">
            <w:r>
              <w:t xml:space="preserve"> </w:t>
            </w:r>
          </w:p>
        </w:tc>
        <w:tc>
          <w:tcPr>
            <w:tcW w:w="0" w:type="auto"/>
          </w:tcPr>
          <w:p w:rsidR="00630F76" w:rsidRDefault="00F816FE">
            <w:r>
              <w:t xml:space="preserve"> </w:t>
            </w:r>
          </w:p>
        </w:tc>
        <w:tc>
          <w:tcPr>
            <w:tcW w:w="0" w:type="auto"/>
          </w:tcPr>
          <w:p w:rsidR="00630F76" w:rsidRDefault="00F816FE" w:rsidP="00794A87">
            <w:r>
              <w:t xml:space="preserve"> </w:t>
            </w:r>
          </w:p>
          <w:p w:rsidR="00630F76" w:rsidRDefault="00630F76"/>
        </w:tc>
      </w:tr>
      <w:tr w:rsidR="00EB551A" w:rsidTr="008C32A3">
        <w:tc>
          <w:tcPr>
            <w:tcW w:w="0" w:type="auto"/>
          </w:tcPr>
          <w:p w:rsidR="000316AB" w:rsidRDefault="000316AB" w:rsidP="00F816FE">
            <w:pPr>
              <w:rPr>
                <w:b/>
              </w:rPr>
            </w:pPr>
          </w:p>
          <w:p w:rsidR="000316AB" w:rsidRDefault="000316AB" w:rsidP="00F816FE">
            <w:pPr>
              <w:rPr>
                <w:b/>
              </w:rPr>
            </w:pPr>
          </w:p>
          <w:p w:rsidR="00630F76" w:rsidRPr="008C32A3" w:rsidRDefault="00F816FE" w:rsidP="00F816FE">
            <w:pPr>
              <w:rPr>
                <w:b/>
              </w:rPr>
            </w:pPr>
            <w:r>
              <w:rPr>
                <w:b/>
              </w:rPr>
              <w:t xml:space="preserve">  </w:t>
            </w:r>
          </w:p>
        </w:tc>
        <w:tc>
          <w:tcPr>
            <w:tcW w:w="0" w:type="auto"/>
          </w:tcPr>
          <w:p w:rsidR="00630F76" w:rsidRDefault="00F816FE" w:rsidP="00A036E7">
            <w:r>
              <w:t xml:space="preserve"> </w:t>
            </w:r>
          </w:p>
          <w:p w:rsidR="00630F76" w:rsidRDefault="00630F76"/>
        </w:tc>
        <w:tc>
          <w:tcPr>
            <w:tcW w:w="0" w:type="auto"/>
          </w:tcPr>
          <w:p w:rsidR="00630F76" w:rsidRPr="008C32A3" w:rsidRDefault="00F816FE">
            <w:pPr>
              <w:rPr>
                <w:b/>
              </w:rPr>
            </w:pPr>
            <w:r>
              <w:t xml:space="preserve"> </w:t>
            </w:r>
          </w:p>
        </w:tc>
        <w:tc>
          <w:tcPr>
            <w:tcW w:w="0" w:type="auto"/>
          </w:tcPr>
          <w:p w:rsidR="00630F76" w:rsidRPr="008C32A3" w:rsidRDefault="00F816FE" w:rsidP="00CE53BA">
            <w:pPr>
              <w:rPr>
                <w:b/>
              </w:rPr>
            </w:pPr>
            <w:r>
              <w:t xml:space="preserve"> </w:t>
            </w:r>
          </w:p>
          <w:p w:rsidR="00630F76" w:rsidRDefault="00630F76"/>
        </w:tc>
        <w:tc>
          <w:tcPr>
            <w:tcW w:w="0" w:type="auto"/>
          </w:tcPr>
          <w:p w:rsidR="00630F76" w:rsidRPr="000316AB" w:rsidRDefault="00630F76">
            <w:pPr>
              <w:rPr>
                <w:b/>
              </w:rPr>
            </w:pPr>
          </w:p>
        </w:tc>
      </w:tr>
      <w:tr w:rsidR="00F816FE" w:rsidTr="008C32A3">
        <w:tc>
          <w:tcPr>
            <w:tcW w:w="0" w:type="auto"/>
          </w:tcPr>
          <w:p w:rsidR="00C8056D" w:rsidRPr="008C32A3" w:rsidRDefault="00F816FE">
            <w:pPr>
              <w:rPr>
                <w:b/>
              </w:rPr>
            </w:pPr>
            <w:r>
              <w:rPr>
                <w:b/>
              </w:rPr>
              <w:t>Sources</w:t>
            </w:r>
          </w:p>
        </w:tc>
        <w:tc>
          <w:tcPr>
            <w:tcW w:w="0" w:type="auto"/>
          </w:tcPr>
          <w:p w:rsidR="00C8056D" w:rsidRDefault="00F816FE" w:rsidP="00EB551A">
            <w:r>
              <w:t xml:space="preserve">Carnevale, D. G. (2003). Organizational development in the public sector. </w:t>
            </w:r>
            <w:r w:rsidR="00EB551A">
              <w:t xml:space="preserve">Boulder, CO: </w:t>
            </w:r>
            <w:r>
              <w:t>Westview Press</w:t>
            </w:r>
            <w:r w:rsidR="00EB551A">
              <w:t>.</w:t>
            </w:r>
          </w:p>
        </w:tc>
        <w:tc>
          <w:tcPr>
            <w:tcW w:w="0" w:type="auto"/>
          </w:tcPr>
          <w:p w:rsidR="00C8056D" w:rsidRDefault="00F816FE">
            <w:r>
              <w:t>Cummings, T. G., &amp; C. G. Worley, (1997). Organ</w:t>
            </w:r>
            <w:r w:rsidR="00D26C10">
              <w:t>i</w:t>
            </w:r>
            <w:r>
              <w:t>zational development and change (6</w:t>
            </w:r>
            <w:r w:rsidRPr="00F816FE">
              <w:rPr>
                <w:vertAlign w:val="superscript"/>
              </w:rPr>
              <w:t>th</w:t>
            </w:r>
            <w:r>
              <w:t xml:space="preserve"> ed). </w:t>
            </w:r>
            <w:r w:rsidR="00EB551A">
              <w:t xml:space="preserve">Cincinnati, OH: </w:t>
            </w:r>
            <w:r>
              <w:t>S</w:t>
            </w:r>
            <w:r w:rsidR="00EB551A">
              <w:t>outh-Western College Publishing.</w:t>
            </w:r>
          </w:p>
        </w:tc>
        <w:tc>
          <w:tcPr>
            <w:tcW w:w="0" w:type="auto"/>
          </w:tcPr>
          <w:p w:rsidR="00C8056D" w:rsidRDefault="00F816FE" w:rsidP="00A72756">
            <w:r>
              <w:t xml:space="preserve">White, J. D. (2007). Taking language seriously: The narrative foundations of public administration research. </w:t>
            </w:r>
            <w:r w:rsidR="00EB551A">
              <w:t xml:space="preserve">Washington D.C.: </w:t>
            </w:r>
            <w:r>
              <w:t>Georgetown University Press.</w:t>
            </w:r>
            <w:r w:rsidR="00A72756">
              <w:t xml:space="preserve">                    (Winchell, fall 2010)</w:t>
            </w:r>
          </w:p>
        </w:tc>
        <w:tc>
          <w:tcPr>
            <w:tcW w:w="0" w:type="auto"/>
          </w:tcPr>
          <w:p w:rsidR="00C8056D" w:rsidRDefault="00C8056D"/>
        </w:tc>
      </w:tr>
    </w:tbl>
    <w:p w:rsidR="00630F76" w:rsidRDefault="00630F76"/>
    <w:sectPr w:rsidR="00630F76" w:rsidSect="00513C35">
      <w:headerReference w:type="default" r:id="rId7"/>
      <w:footerReference w:type="even" r:id="rId8"/>
      <w:footerReference w:type="default" r:id="rId9"/>
      <w:pgSz w:w="15840" w:h="12240" w:orient="landscape" w:code="1"/>
      <w:pgMar w:top="720" w:right="720" w:bottom="720" w:left="720" w:header="10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E8F" w:rsidRDefault="00ED7E8F">
      <w:r>
        <w:separator/>
      </w:r>
    </w:p>
  </w:endnote>
  <w:endnote w:type="continuationSeparator" w:id="0">
    <w:p w:rsidR="00ED7E8F" w:rsidRDefault="00ED7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F76" w:rsidRDefault="00F94C2C" w:rsidP="00664B26">
    <w:pPr>
      <w:pStyle w:val="Footer"/>
      <w:framePr w:wrap="around" w:vAnchor="text" w:hAnchor="margin" w:xAlign="right" w:y="1"/>
      <w:rPr>
        <w:rStyle w:val="PageNumber"/>
      </w:rPr>
    </w:pPr>
    <w:r>
      <w:rPr>
        <w:rStyle w:val="PageNumber"/>
      </w:rPr>
      <w:fldChar w:fldCharType="begin"/>
    </w:r>
    <w:r w:rsidR="00630F76">
      <w:rPr>
        <w:rStyle w:val="PageNumber"/>
      </w:rPr>
      <w:instrText xml:space="preserve">PAGE  </w:instrText>
    </w:r>
    <w:r>
      <w:rPr>
        <w:rStyle w:val="PageNumber"/>
      </w:rPr>
      <w:fldChar w:fldCharType="end"/>
    </w:r>
  </w:p>
  <w:p w:rsidR="00630F76" w:rsidRDefault="00630F76" w:rsidP="001014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F76" w:rsidRDefault="00F94C2C" w:rsidP="00664B26">
    <w:pPr>
      <w:pStyle w:val="Footer"/>
      <w:framePr w:wrap="around" w:vAnchor="text" w:hAnchor="margin" w:xAlign="right" w:y="1"/>
      <w:rPr>
        <w:rStyle w:val="PageNumber"/>
      </w:rPr>
    </w:pPr>
    <w:r>
      <w:rPr>
        <w:rStyle w:val="PageNumber"/>
      </w:rPr>
      <w:fldChar w:fldCharType="begin"/>
    </w:r>
    <w:r w:rsidR="00630F76">
      <w:rPr>
        <w:rStyle w:val="PageNumber"/>
      </w:rPr>
      <w:instrText xml:space="preserve">PAGE  </w:instrText>
    </w:r>
    <w:r>
      <w:rPr>
        <w:rStyle w:val="PageNumber"/>
      </w:rPr>
      <w:fldChar w:fldCharType="separate"/>
    </w:r>
    <w:r w:rsidR="00D26C10">
      <w:rPr>
        <w:rStyle w:val="PageNumber"/>
        <w:noProof/>
      </w:rPr>
      <w:t>1</w:t>
    </w:r>
    <w:r>
      <w:rPr>
        <w:rStyle w:val="PageNumber"/>
      </w:rPr>
      <w:fldChar w:fldCharType="end"/>
    </w:r>
  </w:p>
  <w:p w:rsidR="00630F76" w:rsidRDefault="00630F76" w:rsidP="001014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E8F" w:rsidRDefault="00ED7E8F">
      <w:r>
        <w:separator/>
      </w:r>
    </w:p>
  </w:footnote>
  <w:footnote w:type="continuationSeparator" w:id="0">
    <w:p w:rsidR="00ED7E8F" w:rsidRDefault="00ED7E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48" w:rsidRDefault="00C65E48" w:rsidP="00C65E48">
    <w:pPr>
      <w:pStyle w:val="Header"/>
      <w:jc w:val="center"/>
      <w:rPr>
        <w:b/>
      </w:rPr>
    </w:pPr>
    <w:r w:rsidRPr="00C65E48">
      <w:rPr>
        <w:b/>
      </w:rPr>
      <w:t>Action Theory, Action Research, &amp; Action Science</w:t>
    </w:r>
  </w:p>
  <w:p w:rsidR="00C65E48" w:rsidRPr="00C65E48" w:rsidRDefault="00C65E48" w:rsidP="00C65E48">
    <w:pPr>
      <w:pStyle w:val="Header"/>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5682E"/>
    <w:multiLevelType w:val="hybridMultilevel"/>
    <w:tmpl w:val="E8FEF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036E7"/>
    <w:rsid w:val="000316AB"/>
    <w:rsid w:val="00057220"/>
    <w:rsid w:val="00085026"/>
    <w:rsid w:val="0010148F"/>
    <w:rsid w:val="00105AFC"/>
    <w:rsid w:val="00214339"/>
    <w:rsid w:val="00225BA3"/>
    <w:rsid w:val="002D79CD"/>
    <w:rsid w:val="002E2532"/>
    <w:rsid w:val="00380911"/>
    <w:rsid w:val="0038568C"/>
    <w:rsid w:val="003B5689"/>
    <w:rsid w:val="0041562E"/>
    <w:rsid w:val="00460987"/>
    <w:rsid w:val="00487305"/>
    <w:rsid w:val="004F630E"/>
    <w:rsid w:val="00513C35"/>
    <w:rsid w:val="005847EC"/>
    <w:rsid w:val="00630F76"/>
    <w:rsid w:val="00664B26"/>
    <w:rsid w:val="006F47DD"/>
    <w:rsid w:val="0070736B"/>
    <w:rsid w:val="007367AF"/>
    <w:rsid w:val="00767B1F"/>
    <w:rsid w:val="00794A87"/>
    <w:rsid w:val="00811389"/>
    <w:rsid w:val="00850DB0"/>
    <w:rsid w:val="008B3ECB"/>
    <w:rsid w:val="008C32A3"/>
    <w:rsid w:val="008E6E62"/>
    <w:rsid w:val="009128C2"/>
    <w:rsid w:val="00997339"/>
    <w:rsid w:val="009F6766"/>
    <w:rsid w:val="00A036E7"/>
    <w:rsid w:val="00A31202"/>
    <w:rsid w:val="00A72756"/>
    <w:rsid w:val="00A760E8"/>
    <w:rsid w:val="00A95F21"/>
    <w:rsid w:val="00AC4CB7"/>
    <w:rsid w:val="00AD69A6"/>
    <w:rsid w:val="00AE5A90"/>
    <w:rsid w:val="00AF2157"/>
    <w:rsid w:val="00B26378"/>
    <w:rsid w:val="00BA0A18"/>
    <w:rsid w:val="00BD1E8C"/>
    <w:rsid w:val="00C65E48"/>
    <w:rsid w:val="00C8056D"/>
    <w:rsid w:val="00C85559"/>
    <w:rsid w:val="00CE53BA"/>
    <w:rsid w:val="00D26C10"/>
    <w:rsid w:val="00D3624C"/>
    <w:rsid w:val="00E01B0E"/>
    <w:rsid w:val="00E17886"/>
    <w:rsid w:val="00E42FCC"/>
    <w:rsid w:val="00E623B9"/>
    <w:rsid w:val="00E6608F"/>
    <w:rsid w:val="00E743CD"/>
    <w:rsid w:val="00EB551A"/>
    <w:rsid w:val="00ED7E8F"/>
    <w:rsid w:val="00F22EC6"/>
    <w:rsid w:val="00F5036D"/>
    <w:rsid w:val="00F816FE"/>
    <w:rsid w:val="00F92435"/>
    <w:rsid w:val="00F94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B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036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0148F"/>
    <w:pPr>
      <w:tabs>
        <w:tab w:val="center" w:pos="4320"/>
        <w:tab w:val="right" w:pos="8640"/>
      </w:tabs>
    </w:pPr>
  </w:style>
  <w:style w:type="character" w:customStyle="1" w:styleId="FooterChar">
    <w:name w:val="Footer Char"/>
    <w:basedOn w:val="DefaultParagraphFont"/>
    <w:link w:val="Footer"/>
    <w:uiPriority w:val="99"/>
    <w:semiHidden/>
    <w:locked/>
    <w:rsid w:val="00E17886"/>
    <w:rPr>
      <w:rFonts w:cs="Times New Roman"/>
      <w:sz w:val="24"/>
      <w:szCs w:val="24"/>
    </w:rPr>
  </w:style>
  <w:style w:type="character" w:styleId="PageNumber">
    <w:name w:val="page number"/>
    <w:basedOn w:val="DefaultParagraphFont"/>
    <w:uiPriority w:val="99"/>
    <w:rsid w:val="0010148F"/>
    <w:rPr>
      <w:rFonts w:cs="Times New Roman"/>
    </w:rPr>
  </w:style>
  <w:style w:type="paragraph" w:styleId="Header">
    <w:name w:val="header"/>
    <w:basedOn w:val="Normal"/>
    <w:link w:val="HeaderChar"/>
    <w:uiPriority w:val="99"/>
    <w:semiHidden/>
    <w:unhideWhenUsed/>
    <w:rsid w:val="00C65E48"/>
    <w:pPr>
      <w:tabs>
        <w:tab w:val="center" w:pos="4680"/>
        <w:tab w:val="right" w:pos="9360"/>
      </w:tabs>
    </w:pPr>
  </w:style>
  <w:style w:type="character" w:customStyle="1" w:styleId="HeaderChar">
    <w:name w:val="Header Char"/>
    <w:basedOn w:val="DefaultParagraphFont"/>
    <w:link w:val="Header"/>
    <w:uiPriority w:val="99"/>
    <w:semiHidden/>
    <w:rsid w:val="00C65E48"/>
    <w:rPr>
      <w:sz w:val="24"/>
      <w:szCs w:val="24"/>
    </w:rPr>
  </w:style>
  <w:style w:type="paragraph" w:styleId="ListParagraph">
    <w:name w:val="List Paragraph"/>
    <w:basedOn w:val="Normal"/>
    <w:uiPriority w:val="34"/>
    <w:qFormat/>
    <w:rsid w:val="00C65E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Positivism</vt:lpstr>
    </vt:vector>
  </TitlesOfParts>
  <Company>THE EVERGREEN STATE COLLEGE</Company>
  <LinksUpToDate>false</LinksUpToDate>
  <CharactersWithSpaces>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Positivism</dc:title>
  <dc:creator>goulda</dc:creator>
  <cp:lastModifiedBy>Tammy</cp:lastModifiedBy>
  <cp:revision>9</cp:revision>
  <dcterms:created xsi:type="dcterms:W3CDTF">2010-10-05T02:46:00Z</dcterms:created>
  <dcterms:modified xsi:type="dcterms:W3CDTF">2010-10-06T04:00:00Z</dcterms:modified>
</cp:coreProperties>
</file>