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53" w:rsidRDefault="004937F3" w:rsidP="00F53333">
      <w:pPr>
        <w:widowControl w:val="0"/>
        <w:autoSpaceDE w:val="0"/>
        <w:autoSpaceDN w:val="0"/>
        <w:adjustRightInd w:val="0"/>
        <w:jc w:val="center"/>
        <w:rPr>
          <w:rFonts w:cs="Times New Roman"/>
          <w:b/>
          <w:bCs/>
          <w:szCs w:val="32"/>
        </w:rPr>
      </w:pPr>
      <w:r w:rsidRPr="00424BC4">
        <w:rPr>
          <w:rFonts w:cs="Times New Roman"/>
          <w:b/>
          <w:bCs/>
          <w:szCs w:val="32"/>
        </w:rPr>
        <w:t>Threats to Internal Validity</w:t>
      </w:r>
    </w:p>
    <w:p w:rsidR="004937F3" w:rsidRPr="00424BC4" w:rsidRDefault="004937F3" w:rsidP="00CA5CC6">
      <w:pPr>
        <w:widowControl w:val="0"/>
        <w:autoSpaceDE w:val="0"/>
        <w:autoSpaceDN w:val="0"/>
        <w:adjustRightInd w:val="0"/>
        <w:rPr>
          <w:rFonts w:cs="Arial"/>
          <w:b/>
          <w:bCs/>
          <w:szCs w:val="52"/>
        </w:rPr>
      </w:pPr>
    </w:p>
    <w:p w:rsidR="004937F3" w:rsidRPr="00424BC4" w:rsidRDefault="004937F3" w:rsidP="008B786A">
      <w:pPr>
        <w:widowControl w:val="0"/>
        <w:autoSpaceDE w:val="0"/>
        <w:autoSpaceDN w:val="0"/>
        <w:adjustRightInd w:val="0"/>
        <w:rPr>
          <w:rFonts w:cs="Arial"/>
          <w:b/>
          <w:bCs/>
          <w:szCs w:val="40"/>
        </w:rPr>
      </w:pPr>
      <w:r w:rsidRPr="00424BC4">
        <w:rPr>
          <w:rFonts w:cs="Arial"/>
          <w:b/>
          <w:bCs/>
          <w:szCs w:val="40"/>
        </w:rPr>
        <w:t>•</w:t>
      </w:r>
      <w:r w:rsidRPr="00424BC4">
        <w:rPr>
          <w:rFonts w:cs="Times New Roman"/>
          <w:szCs w:val="18"/>
        </w:rPr>
        <w:t xml:space="preserve">      </w:t>
      </w:r>
      <w:r w:rsidRPr="00424BC4">
        <w:rPr>
          <w:rFonts w:cs="Times New Roman"/>
          <w:b/>
          <w:bCs/>
          <w:szCs w:val="32"/>
        </w:rPr>
        <w:t>History</w:t>
      </w:r>
    </w:p>
    <w:p w:rsidR="004937F3" w:rsidRPr="00424BC4" w:rsidRDefault="004937F3" w:rsidP="008B786A">
      <w:pPr>
        <w:widowControl w:val="0"/>
        <w:autoSpaceDE w:val="0"/>
        <w:autoSpaceDN w:val="0"/>
        <w:adjustRightInd w:val="0"/>
        <w:ind w:left="420"/>
        <w:rPr>
          <w:rFonts w:cs="Arial"/>
          <w:bCs/>
          <w:szCs w:val="30"/>
        </w:rPr>
      </w:pPr>
      <w:r w:rsidRPr="00424BC4">
        <w:rPr>
          <w:rFonts w:cs="Times New Roman"/>
          <w:bCs/>
          <w:szCs w:val="32"/>
        </w:rPr>
        <w:t>When an event occurs at the same time as treatment and changes participants’ behavior, this event becomes an alternative explanation for the changes in participants’ behavior (rather than treatment); thus, participants’ “history” includes events other than treatment.</w:t>
      </w:r>
    </w:p>
    <w:p w:rsidR="004937F3" w:rsidRPr="00424BC4" w:rsidRDefault="004937F3" w:rsidP="008B786A">
      <w:pPr>
        <w:widowControl w:val="0"/>
        <w:autoSpaceDE w:val="0"/>
        <w:autoSpaceDN w:val="0"/>
        <w:adjustRightInd w:val="0"/>
        <w:ind w:left="420"/>
        <w:rPr>
          <w:rFonts w:cs="Arial"/>
          <w:b/>
          <w:bCs/>
          <w:szCs w:val="30"/>
        </w:rPr>
      </w:pPr>
      <w:r w:rsidRPr="00424BC4">
        <w:rPr>
          <w:rFonts w:cs="Times New Roman"/>
          <w:b/>
          <w:bCs/>
          <w:szCs w:val="32"/>
        </w:rPr>
        <w:t> </w:t>
      </w:r>
    </w:p>
    <w:p w:rsidR="004937F3" w:rsidRPr="00424BC4" w:rsidRDefault="004937F3" w:rsidP="008B786A">
      <w:pPr>
        <w:widowControl w:val="0"/>
        <w:autoSpaceDE w:val="0"/>
        <w:autoSpaceDN w:val="0"/>
        <w:adjustRightInd w:val="0"/>
        <w:rPr>
          <w:rFonts w:cs="Arial"/>
          <w:b/>
          <w:bCs/>
          <w:szCs w:val="40"/>
        </w:rPr>
      </w:pPr>
      <w:r w:rsidRPr="00424BC4">
        <w:rPr>
          <w:rFonts w:cs="Arial"/>
          <w:b/>
          <w:bCs/>
          <w:szCs w:val="40"/>
        </w:rPr>
        <w:t>•</w:t>
      </w:r>
      <w:r w:rsidRPr="00424BC4">
        <w:rPr>
          <w:rFonts w:cs="Times New Roman"/>
          <w:szCs w:val="18"/>
        </w:rPr>
        <w:t xml:space="preserve">      </w:t>
      </w:r>
      <w:r w:rsidRPr="00424BC4">
        <w:rPr>
          <w:rFonts w:cs="Times New Roman"/>
          <w:b/>
          <w:bCs/>
          <w:szCs w:val="32"/>
        </w:rPr>
        <w:t>Maturation</w:t>
      </w:r>
    </w:p>
    <w:p w:rsidR="004937F3" w:rsidRPr="00424BC4" w:rsidRDefault="004937F3" w:rsidP="008B786A">
      <w:pPr>
        <w:widowControl w:val="0"/>
        <w:autoSpaceDE w:val="0"/>
        <w:autoSpaceDN w:val="0"/>
        <w:adjustRightInd w:val="0"/>
        <w:ind w:left="420"/>
        <w:rPr>
          <w:rFonts w:cs="Arial"/>
          <w:bCs/>
          <w:szCs w:val="30"/>
        </w:rPr>
      </w:pPr>
      <w:r w:rsidRPr="00424BC4">
        <w:rPr>
          <w:rFonts w:cs="Times New Roman"/>
          <w:bCs/>
          <w:szCs w:val="32"/>
        </w:rPr>
        <w:t>Participants naturally change over time; these maturational changes, not treatment, may explain any changes in participants during the experiment.</w:t>
      </w:r>
    </w:p>
    <w:p w:rsidR="004937F3" w:rsidRPr="00424BC4" w:rsidRDefault="004937F3" w:rsidP="008B786A">
      <w:pPr>
        <w:widowControl w:val="0"/>
        <w:autoSpaceDE w:val="0"/>
        <w:autoSpaceDN w:val="0"/>
        <w:adjustRightInd w:val="0"/>
        <w:rPr>
          <w:rFonts w:cs="Arial"/>
          <w:b/>
          <w:bCs/>
          <w:szCs w:val="40"/>
        </w:rPr>
      </w:pPr>
      <w:r w:rsidRPr="00424BC4">
        <w:rPr>
          <w:rFonts w:cs="Times New Roman"/>
          <w:b/>
          <w:bCs/>
          <w:szCs w:val="32"/>
        </w:rPr>
        <w:t> </w:t>
      </w:r>
    </w:p>
    <w:p w:rsidR="004937F3" w:rsidRPr="00424BC4" w:rsidRDefault="004937F3" w:rsidP="008B786A">
      <w:pPr>
        <w:widowControl w:val="0"/>
        <w:autoSpaceDE w:val="0"/>
        <w:autoSpaceDN w:val="0"/>
        <w:adjustRightInd w:val="0"/>
        <w:rPr>
          <w:rFonts w:cs="Arial"/>
          <w:b/>
          <w:bCs/>
          <w:szCs w:val="40"/>
        </w:rPr>
      </w:pPr>
      <w:r w:rsidRPr="00424BC4">
        <w:rPr>
          <w:rFonts w:cs="Arial"/>
          <w:b/>
          <w:bCs/>
          <w:szCs w:val="40"/>
        </w:rPr>
        <w:t>•</w:t>
      </w:r>
      <w:r w:rsidRPr="00424BC4">
        <w:rPr>
          <w:rFonts w:cs="Times New Roman"/>
          <w:szCs w:val="18"/>
        </w:rPr>
        <w:t xml:space="preserve">      </w:t>
      </w:r>
      <w:r w:rsidRPr="00424BC4">
        <w:rPr>
          <w:rFonts w:cs="Times New Roman"/>
          <w:b/>
          <w:bCs/>
          <w:szCs w:val="32"/>
        </w:rPr>
        <w:t>Testing</w:t>
      </w:r>
    </w:p>
    <w:p w:rsidR="004937F3" w:rsidRPr="00424BC4" w:rsidRDefault="004937F3" w:rsidP="008B786A">
      <w:pPr>
        <w:widowControl w:val="0"/>
        <w:autoSpaceDE w:val="0"/>
        <w:autoSpaceDN w:val="0"/>
        <w:adjustRightInd w:val="0"/>
        <w:ind w:left="420"/>
        <w:rPr>
          <w:rFonts w:cs="Arial"/>
          <w:bCs/>
          <w:szCs w:val="30"/>
        </w:rPr>
      </w:pPr>
      <w:r w:rsidRPr="00424BC4">
        <w:rPr>
          <w:rFonts w:cs="Times New Roman"/>
          <w:bCs/>
          <w:szCs w:val="32"/>
        </w:rPr>
        <w:t>Taking a test generally affects subsequent testing; thus, participants’ performance on a measure at the end of the study may differ from an initial testing, not because of treatment but because they are familiar with the measure.</w:t>
      </w:r>
    </w:p>
    <w:p w:rsidR="004937F3" w:rsidRPr="00424BC4" w:rsidRDefault="004937F3" w:rsidP="008B786A">
      <w:pPr>
        <w:widowControl w:val="0"/>
        <w:autoSpaceDE w:val="0"/>
        <w:autoSpaceDN w:val="0"/>
        <w:adjustRightInd w:val="0"/>
        <w:rPr>
          <w:rFonts w:cs="Arial"/>
          <w:b/>
          <w:bCs/>
          <w:szCs w:val="40"/>
        </w:rPr>
      </w:pPr>
      <w:r w:rsidRPr="00424BC4">
        <w:rPr>
          <w:rFonts w:cs="Times New Roman"/>
          <w:b/>
          <w:bCs/>
          <w:szCs w:val="32"/>
        </w:rPr>
        <w:t> </w:t>
      </w:r>
    </w:p>
    <w:p w:rsidR="004937F3" w:rsidRPr="00424BC4" w:rsidRDefault="004937F3" w:rsidP="008B786A">
      <w:pPr>
        <w:widowControl w:val="0"/>
        <w:autoSpaceDE w:val="0"/>
        <w:autoSpaceDN w:val="0"/>
        <w:adjustRightInd w:val="0"/>
        <w:rPr>
          <w:rFonts w:cs="Arial"/>
          <w:b/>
          <w:bCs/>
          <w:szCs w:val="40"/>
        </w:rPr>
      </w:pPr>
      <w:r w:rsidRPr="00424BC4">
        <w:rPr>
          <w:rFonts w:cs="Arial"/>
          <w:b/>
          <w:bCs/>
          <w:szCs w:val="40"/>
        </w:rPr>
        <w:t>•</w:t>
      </w:r>
      <w:r w:rsidRPr="00424BC4">
        <w:rPr>
          <w:rFonts w:cs="Times New Roman"/>
          <w:szCs w:val="18"/>
        </w:rPr>
        <w:t xml:space="preserve">      </w:t>
      </w:r>
      <w:r w:rsidRPr="00424BC4">
        <w:rPr>
          <w:rFonts w:cs="Times New Roman"/>
          <w:b/>
          <w:bCs/>
          <w:szCs w:val="32"/>
        </w:rPr>
        <w:t>Instrumentation</w:t>
      </w:r>
    </w:p>
    <w:p w:rsidR="004937F3" w:rsidRPr="00424BC4" w:rsidRDefault="004937F3" w:rsidP="008B786A">
      <w:pPr>
        <w:widowControl w:val="0"/>
        <w:autoSpaceDE w:val="0"/>
        <w:autoSpaceDN w:val="0"/>
        <w:adjustRightInd w:val="0"/>
        <w:ind w:left="420"/>
        <w:rPr>
          <w:rFonts w:cs="Times New Roman"/>
          <w:bCs/>
          <w:szCs w:val="32"/>
        </w:rPr>
      </w:pPr>
      <w:r w:rsidRPr="00424BC4">
        <w:rPr>
          <w:rFonts w:cs="Times New Roman"/>
          <w:bCs/>
          <w:szCs w:val="32"/>
        </w:rPr>
        <w:t>Instruments used to measure participants’ performance may change over time (e.g., observers may become bored or tired); thus, changes in participants’ performance may not be due to treatment but to changes in the instruments used to measure performance.</w:t>
      </w:r>
    </w:p>
    <w:p w:rsidR="004937F3" w:rsidRPr="00424BC4" w:rsidRDefault="004937F3" w:rsidP="008B786A">
      <w:pPr>
        <w:widowControl w:val="0"/>
        <w:autoSpaceDE w:val="0"/>
        <w:autoSpaceDN w:val="0"/>
        <w:adjustRightInd w:val="0"/>
        <w:ind w:left="420"/>
        <w:rPr>
          <w:rFonts w:cs="Arial"/>
          <w:bCs/>
          <w:szCs w:val="30"/>
        </w:rPr>
      </w:pPr>
    </w:p>
    <w:p w:rsidR="004937F3" w:rsidRPr="00424BC4" w:rsidRDefault="004937F3" w:rsidP="008B786A">
      <w:pPr>
        <w:widowControl w:val="0"/>
        <w:autoSpaceDE w:val="0"/>
        <w:autoSpaceDN w:val="0"/>
        <w:adjustRightInd w:val="0"/>
        <w:rPr>
          <w:rFonts w:cs="Arial"/>
          <w:b/>
          <w:bCs/>
          <w:szCs w:val="40"/>
        </w:rPr>
      </w:pPr>
      <w:r w:rsidRPr="00424BC4">
        <w:rPr>
          <w:rFonts w:cs="Arial"/>
          <w:b/>
          <w:bCs/>
          <w:szCs w:val="40"/>
        </w:rPr>
        <w:t>•</w:t>
      </w:r>
      <w:r w:rsidRPr="00424BC4">
        <w:rPr>
          <w:rFonts w:cs="Times New Roman"/>
          <w:szCs w:val="18"/>
        </w:rPr>
        <w:t xml:space="preserve">      </w:t>
      </w:r>
      <w:r w:rsidRPr="00424BC4">
        <w:rPr>
          <w:rFonts w:cs="Times New Roman"/>
          <w:b/>
          <w:bCs/>
          <w:szCs w:val="32"/>
        </w:rPr>
        <w:t>Regression</w:t>
      </w:r>
    </w:p>
    <w:p w:rsidR="004937F3" w:rsidRPr="00424BC4" w:rsidRDefault="004937F3" w:rsidP="008B786A">
      <w:pPr>
        <w:widowControl w:val="0"/>
        <w:autoSpaceDE w:val="0"/>
        <w:autoSpaceDN w:val="0"/>
        <w:adjustRightInd w:val="0"/>
        <w:ind w:left="420"/>
        <w:rPr>
          <w:rFonts w:cs="Arial"/>
          <w:bCs/>
          <w:szCs w:val="30"/>
        </w:rPr>
      </w:pPr>
      <w:r w:rsidRPr="00424BC4">
        <w:rPr>
          <w:rFonts w:cs="Times New Roman"/>
          <w:bCs/>
          <w:szCs w:val="32"/>
        </w:rPr>
        <w:t>Participants sometimes perform very well or very poorly on a measure because of chance factors (e.g., luck). These chance factors are not likely to be present in a second testing, so their scores will not be so extreme — the scores “</w:t>
      </w:r>
      <w:r w:rsidRPr="00424BC4">
        <w:rPr>
          <w:rFonts w:cs="Times New Roman"/>
          <w:bCs/>
          <w:szCs w:val="32"/>
          <w:u w:val="single"/>
        </w:rPr>
        <w:t>regress to the mean</w:t>
      </w:r>
      <w:r w:rsidRPr="00424BC4">
        <w:rPr>
          <w:rFonts w:cs="Times New Roman"/>
          <w:bCs/>
          <w:szCs w:val="32"/>
        </w:rPr>
        <w:t>.” These regression effects, not the effect of treatment, may account for changes in participants’ performance over time.</w:t>
      </w:r>
    </w:p>
    <w:p w:rsidR="004937F3" w:rsidRPr="00424BC4" w:rsidRDefault="004937F3" w:rsidP="008B786A">
      <w:pPr>
        <w:widowControl w:val="0"/>
        <w:autoSpaceDE w:val="0"/>
        <w:autoSpaceDN w:val="0"/>
        <w:adjustRightInd w:val="0"/>
        <w:rPr>
          <w:rFonts w:cs="Arial"/>
          <w:b/>
          <w:bCs/>
          <w:szCs w:val="52"/>
        </w:rPr>
      </w:pPr>
    </w:p>
    <w:p w:rsidR="004937F3" w:rsidRPr="00424BC4" w:rsidRDefault="004937F3" w:rsidP="008B786A">
      <w:pPr>
        <w:widowControl w:val="0"/>
        <w:autoSpaceDE w:val="0"/>
        <w:autoSpaceDN w:val="0"/>
        <w:adjustRightInd w:val="0"/>
        <w:ind w:left="420"/>
        <w:rPr>
          <w:rFonts w:cs="Arial"/>
          <w:bCs/>
          <w:szCs w:val="40"/>
        </w:rPr>
      </w:pPr>
      <w:r w:rsidRPr="00424BC4">
        <w:rPr>
          <w:rFonts w:cs="Times New Roman"/>
          <w:bCs/>
          <w:szCs w:val="32"/>
        </w:rPr>
        <w:t>Test score = true score + error (chance factors, etc.)</w:t>
      </w:r>
    </w:p>
    <w:p w:rsidR="004937F3" w:rsidRPr="00424BC4" w:rsidRDefault="004937F3" w:rsidP="008B786A">
      <w:pPr>
        <w:widowControl w:val="0"/>
        <w:autoSpaceDE w:val="0"/>
        <w:autoSpaceDN w:val="0"/>
        <w:adjustRightInd w:val="0"/>
        <w:ind w:left="420"/>
        <w:rPr>
          <w:rFonts w:cs="Arial"/>
          <w:bCs/>
          <w:szCs w:val="40"/>
        </w:rPr>
      </w:pPr>
      <w:r w:rsidRPr="00424BC4">
        <w:rPr>
          <w:rFonts w:cs="Times New Roman"/>
          <w:bCs/>
          <w:szCs w:val="32"/>
        </w:rPr>
        <w:t xml:space="preserve">One definition of an </w:t>
      </w:r>
      <w:r w:rsidRPr="00424BC4">
        <w:rPr>
          <w:rFonts w:cs="Times New Roman"/>
          <w:bCs/>
          <w:i/>
          <w:iCs/>
          <w:szCs w:val="32"/>
        </w:rPr>
        <w:t>unreliable</w:t>
      </w:r>
      <w:r w:rsidRPr="00424BC4">
        <w:rPr>
          <w:rFonts w:cs="Times New Roman"/>
          <w:bCs/>
          <w:szCs w:val="32"/>
        </w:rPr>
        <w:t xml:space="preserve"> test or measure is that it measures with a lot of error.</w:t>
      </w:r>
    </w:p>
    <w:p w:rsidR="005D184B" w:rsidRPr="005D184B" w:rsidRDefault="004937F3" w:rsidP="005D184B">
      <w:pPr>
        <w:widowControl w:val="0"/>
        <w:autoSpaceDE w:val="0"/>
        <w:autoSpaceDN w:val="0"/>
        <w:adjustRightInd w:val="0"/>
        <w:ind w:left="420"/>
        <w:rPr>
          <w:rFonts w:cs="Arial"/>
          <w:bCs/>
          <w:szCs w:val="40"/>
        </w:rPr>
      </w:pPr>
      <w:r w:rsidRPr="00424BC4">
        <w:rPr>
          <w:rFonts w:cs="Times New Roman"/>
          <w:bCs/>
          <w:szCs w:val="32"/>
        </w:rPr>
        <w:t>If people score very high or low on the test, it’s possible that chance factors produced the extreme score.</w:t>
      </w:r>
      <w:r w:rsidR="005D184B">
        <w:rPr>
          <w:rFonts w:cs="Arial"/>
          <w:bCs/>
          <w:szCs w:val="40"/>
        </w:rPr>
        <w:t xml:space="preserve"> </w:t>
      </w:r>
      <w:r w:rsidRPr="00424BC4">
        <w:rPr>
          <w:rFonts w:cs="Times New Roman"/>
          <w:bCs/>
          <w:szCs w:val="32"/>
        </w:rPr>
        <w:t xml:space="preserve">On a second testing, those chance factors are less likely to be present (otherwise they wouldn’t be </w:t>
      </w:r>
      <w:r w:rsidRPr="00424BC4">
        <w:rPr>
          <w:rFonts w:cs="Times New Roman"/>
          <w:bCs/>
          <w:i/>
          <w:iCs/>
          <w:szCs w:val="32"/>
        </w:rPr>
        <w:t>chance</w:t>
      </w:r>
      <w:r w:rsidRPr="00424BC4">
        <w:rPr>
          <w:rFonts w:cs="Times New Roman"/>
          <w:bCs/>
          <w:szCs w:val="32"/>
        </w:rPr>
        <w:t>).</w:t>
      </w:r>
      <w:r w:rsidR="005D184B" w:rsidRPr="005D184B">
        <w:rPr>
          <w:rFonts w:cs="Arial"/>
          <w:b/>
          <w:bCs/>
          <w:szCs w:val="40"/>
        </w:rPr>
        <w:t xml:space="preserve"> </w:t>
      </w:r>
    </w:p>
    <w:p w:rsidR="005D184B" w:rsidRDefault="005D184B" w:rsidP="005D184B">
      <w:pPr>
        <w:widowControl w:val="0"/>
        <w:autoSpaceDE w:val="0"/>
        <w:autoSpaceDN w:val="0"/>
        <w:adjustRightInd w:val="0"/>
        <w:rPr>
          <w:rFonts w:cs="Arial"/>
          <w:b/>
          <w:bCs/>
          <w:szCs w:val="40"/>
        </w:rPr>
      </w:pPr>
    </w:p>
    <w:p w:rsidR="005D184B" w:rsidRPr="00424BC4" w:rsidRDefault="005D184B" w:rsidP="005D184B">
      <w:pPr>
        <w:widowControl w:val="0"/>
        <w:autoSpaceDE w:val="0"/>
        <w:autoSpaceDN w:val="0"/>
        <w:adjustRightInd w:val="0"/>
        <w:rPr>
          <w:rFonts w:cs="Arial"/>
          <w:b/>
          <w:bCs/>
          <w:szCs w:val="40"/>
        </w:rPr>
      </w:pPr>
      <w:r w:rsidRPr="00424BC4">
        <w:rPr>
          <w:rFonts w:cs="Arial"/>
          <w:b/>
          <w:bCs/>
          <w:szCs w:val="40"/>
        </w:rPr>
        <w:t>•</w:t>
      </w:r>
      <w:r w:rsidRPr="00424BC4">
        <w:rPr>
          <w:rFonts w:cs="Times New Roman"/>
          <w:szCs w:val="18"/>
        </w:rPr>
        <w:t xml:space="preserve">      </w:t>
      </w:r>
      <w:r w:rsidRPr="00424BC4">
        <w:rPr>
          <w:rFonts w:cs="Times New Roman"/>
          <w:b/>
          <w:bCs/>
          <w:szCs w:val="32"/>
        </w:rPr>
        <w:t>Selection</w:t>
      </w:r>
    </w:p>
    <w:p w:rsidR="005D184B" w:rsidRDefault="005D184B" w:rsidP="005D184B">
      <w:pPr>
        <w:widowControl w:val="0"/>
        <w:autoSpaceDE w:val="0"/>
        <w:autoSpaceDN w:val="0"/>
        <w:adjustRightInd w:val="0"/>
        <w:ind w:left="420"/>
        <w:rPr>
          <w:rFonts w:cs="Times New Roman"/>
          <w:bCs/>
          <w:szCs w:val="32"/>
        </w:rPr>
      </w:pPr>
      <w:r w:rsidRPr="008B786A">
        <w:rPr>
          <w:rFonts w:cs="Times New Roman"/>
          <w:bCs/>
          <w:szCs w:val="32"/>
        </w:rPr>
        <w:t>When differences exist between individuals in treatment and control groups at the start of the study, these differences become alternative explanations for any differences observed at the end of the study (rather than treatment).</w:t>
      </w:r>
    </w:p>
    <w:p w:rsidR="004937F3" w:rsidRPr="002C2153" w:rsidRDefault="004937F3" w:rsidP="008B786A">
      <w:pPr>
        <w:widowControl w:val="0"/>
        <w:autoSpaceDE w:val="0"/>
        <w:autoSpaceDN w:val="0"/>
        <w:adjustRightInd w:val="0"/>
        <w:rPr>
          <w:rFonts w:cs="Arial"/>
          <w:bCs/>
          <w:szCs w:val="52"/>
        </w:rPr>
      </w:pPr>
    </w:p>
    <w:p w:rsidR="004937F3" w:rsidRPr="005D184B" w:rsidRDefault="004937F3" w:rsidP="008B786A">
      <w:pPr>
        <w:widowControl w:val="0"/>
        <w:autoSpaceDE w:val="0"/>
        <w:autoSpaceDN w:val="0"/>
        <w:adjustRightInd w:val="0"/>
        <w:rPr>
          <w:rFonts w:cs="Arial"/>
          <w:bCs/>
          <w:szCs w:val="30"/>
        </w:rPr>
      </w:pPr>
      <w:r w:rsidRPr="00424BC4">
        <w:rPr>
          <w:rFonts w:cs="Arial"/>
          <w:b/>
          <w:bCs/>
          <w:szCs w:val="40"/>
        </w:rPr>
        <w:t>•</w:t>
      </w:r>
      <w:r w:rsidRPr="00424BC4">
        <w:rPr>
          <w:rFonts w:cs="Times New Roman"/>
          <w:szCs w:val="18"/>
        </w:rPr>
        <w:t xml:space="preserve">      </w:t>
      </w:r>
      <w:r w:rsidRPr="00424BC4">
        <w:rPr>
          <w:rFonts w:cs="Times New Roman"/>
          <w:b/>
          <w:bCs/>
          <w:szCs w:val="32"/>
        </w:rPr>
        <w:t>Subject Attrition (Mortality)</w:t>
      </w:r>
      <w:r w:rsidR="005D184B" w:rsidRPr="005D184B">
        <w:rPr>
          <w:rFonts w:cs="Arial"/>
          <w:b/>
          <w:bCs/>
          <w:szCs w:val="40"/>
        </w:rPr>
        <w:t xml:space="preserve"> </w:t>
      </w:r>
    </w:p>
    <w:p w:rsidR="004937F3" w:rsidRPr="00424BC4" w:rsidRDefault="004937F3" w:rsidP="008B786A">
      <w:pPr>
        <w:widowControl w:val="0"/>
        <w:autoSpaceDE w:val="0"/>
        <w:autoSpaceDN w:val="0"/>
        <w:adjustRightInd w:val="0"/>
        <w:ind w:left="420"/>
        <w:rPr>
          <w:rFonts w:cs="Arial"/>
          <w:bCs/>
          <w:szCs w:val="30"/>
        </w:rPr>
      </w:pPr>
      <w:r w:rsidRPr="00424BC4">
        <w:rPr>
          <w:rFonts w:cs="Times New Roman"/>
          <w:bCs/>
          <w:szCs w:val="32"/>
        </w:rPr>
        <w:t>When participants are lost from the study (attrition), the group equivalence formed at the start of the study may be destroyed; thus, differences between treatment and control groups at the end of the study may be due to differences in those who remained in each group rather than to the effects of treatment.</w:t>
      </w:r>
    </w:p>
    <w:p w:rsidR="00F53333" w:rsidRPr="00CA5CC6" w:rsidRDefault="00CA5CC6" w:rsidP="00CA5CC6">
      <w:pPr>
        <w:widowControl w:val="0"/>
        <w:autoSpaceDE w:val="0"/>
        <w:autoSpaceDN w:val="0"/>
        <w:adjustRightInd w:val="0"/>
        <w:jc w:val="center"/>
        <w:rPr>
          <w:rFonts w:cs="Times New Roman"/>
          <w:bCs/>
          <w:szCs w:val="32"/>
        </w:rPr>
      </w:pPr>
      <w:r>
        <w:rPr>
          <w:rFonts w:cs="Times New Roman"/>
          <w:b/>
          <w:bCs/>
          <w:szCs w:val="32"/>
        </w:rPr>
        <w:br w:type="page"/>
      </w:r>
      <w:r w:rsidR="004937F3" w:rsidRPr="00424BC4">
        <w:rPr>
          <w:rFonts w:cs="Times New Roman"/>
          <w:b/>
          <w:bCs/>
          <w:szCs w:val="32"/>
        </w:rPr>
        <w:t>Threats to Internal Validity</w:t>
      </w:r>
      <w:r w:rsidR="005D184B">
        <w:rPr>
          <w:rFonts w:cs="Arial"/>
          <w:b/>
          <w:bCs/>
          <w:szCs w:val="52"/>
        </w:rPr>
        <w:t xml:space="preserve"> I</w:t>
      </w:r>
      <w:r w:rsidR="00F53333">
        <w:rPr>
          <w:rFonts w:cs="Times New Roman"/>
          <w:b/>
          <w:bCs/>
          <w:szCs w:val="32"/>
        </w:rPr>
        <w:t>mportant Points to Remember</w:t>
      </w:r>
    </w:p>
    <w:p w:rsidR="004937F3" w:rsidRPr="00F53333" w:rsidRDefault="004937F3" w:rsidP="00F53333">
      <w:pPr>
        <w:widowControl w:val="0"/>
        <w:autoSpaceDE w:val="0"/>
        <w:autoSpaceDN w:val="0"/>
        <w:adjustRightInd w:val="0"/>
        <w:jc w:val="center"/>
        <w:rPr>
          <w:rFonts w:cs="Arial"/>
          <w:b/>
          <w:bCs/>
          <w:szCs w:val="40"/>
        </w:rPr>
      </w:pPr>
    </w:p>
    <w:p w:rsidR="004937F3" w:rsidRPr="005D184B" w:rsidRDefault="004937F3" w:rsidP="005D184B">
      <w:pPr>
        <w:pStyle w:val="ListParagraph"/>
        <w:widowControl w:val="0"/>
        <w:numPr>
          <w:ilvl w:val="0"/>
          <w:numId w:val="1"/>
        </w:numPr>
        <w:autoSpaceDE w:val="0"/>
        <w:autoSpaceDN w:val="0"/>
        <w:adjustRightInd w:val="0"/>
        <w:rPr>
          <w:rFonts w:cs="Arial"/>
          <w:bCs/>
          <w:szCs w:val="30"/>
        </w:rPr>
      </w:pPr>
      <w:r w:rsidRPr="005D184B">
        <w:rPr>
          <w:rFonts w:cs="Times New Roman"/>
          <w:bCs/>
          <w:szCs w:val="32"/>
        </w:rPr>
        <w:t>When there is no comparison group in the study, the following threats to internal validity must be considered:</w:t>
      </w:r>
    </w:p>
    <w:p w:rsidR="005D184B" w:rsidRPr="005D184B" w:rsidRDefault="004937F3" w:rsidP="005D184B">
      <w:pPr>
        <w:pStyle w:val="ListParagraph"/>
        <w:widowControl w:val="0"/>
        <w:numPr>
          <w:ilvl w:val="1"/>
          <w:numId w:val="1"/>
        </w:numPr>
        <w:autoSpaceDE w:val="0"/>
        <w:autoSpaceDN w:val="0"/>
        <w:adjustRightInd w:val="0"/>
        <w:rPr>
          <w:rFonts w:cs="Arial"/>
          <w:bCs/>
          <w:szCs w:val="26"/>
        </w:rPr>
      </w:pPr>
      <w:proofErr w:type="gramStart"/>
      <w:r w:rsidRPr="005D184B">
        <w:rPr>
          <w:rFonts w:cs="Times New Roman"/>
          <w:bCs/>
          <w:szCs w:val="26"/>
        </w:rPr>
        <w:t>history</w:t>
      </w:r>
      <w:proofErr w:type="gramEnd"/>
      <w:r w:rsidRPr="005D184B">
        <w:rPr>
          <w:rFonts w:cs="Times New Roman"/>
          <w:bCs/>
          <w:szCs w:val="26"/>
        </w:rPr>
        <w:t>, maturation, testing, instrumentation, regression, subject mortality, selection</w:t>
      </w:r>
    </w:p>
    <w:p w:rsidR="004937F3" w:rsidRPr="005D184B" w:rsidRDefault="004937F3" w:rsidP="005D184B">
      <w:pPr>
        <w:widowControl w:val="0"/>
        <w:autoSpaceDE w:val="0"/>
        <w:autoSpaceDN w:val="0"/>
        <w:adjustRightInd w:val="0"/>
        <w:ind w:left="1080"/>
        <w:rPr>
          <w:rFonts w:cs="Arial"/>
          <w:bCs/>
          <w:szCs w:val="26"/>
        </w:rPr>
      </w:pPr>
    </w:p>
    <w:p w:rsidR="004937F3" w:rsidRPr="005D184B" w:rsidRDefault="004937F3" w:rsidP="005D184B">
      <w:pPr>
        <w:pStyle w:val="ListParagraph"/>
        <w:widowControl w:val="0"/>
        <w:numPr>
          <w:ilvl w:val="0"/>
          <w:numId w:val="1"/>
        </w:numPr>
        <w:autoSpaceDE w:val="0"/>
        <w:autoSpaceDN w:val="0"/>
        <w:adjustRightInd w:val="0"/>
        <w:rPr>
          <w:rFonts w:cs="Arial"/>
          <w:bCs/>
          <w:szCs w:val="30"/>
        </w:rPr>
      </w:pPr>
      <w:r w:rsidRPr="005D184B">
        <w:rPr>
          <w:rFonts w:cs="Times New Roman"/>
          <w:bCs/>
          <w:szCs w:val="32"/>
        </w:rPr>
        <w:t>When a comparison group is added, the following threats to internal validity must be considered:</w:t>
      </w:r>
    </w:p>
    <w:p w:rsidR="005D184B" w:rsidRPr="005D184B" w:rsidRDefault="004937F3" w:rsidP="008B786A">
      <w:pPr>
        <w:pStyle w:val="ListParagraph"/>
        <w:widowControl w:val="0"/>
        <w:numPr>
          <w:ilvl w:val="1"/>
          <w:numId w:val="1"/>
        </w:numPr>
        <w:autoSpaceDE w:val="0"/>
        <w:autoSpaceDN w:val="0"/>
        <w:adjustRightInd w:val="0"/>
        <w:rPr>
          <w:rFonts w:cs="Arial"/>
          <w:bCs/>
          <w:szCs w:val="26"/>
        </w:rPr>
      </w:pPr>
      <w:proofErr w:type="gramStart"/>
      <w:r w:rsidRPr="005D184B">
        <w:rPr>
          <w:rFonts w:cs="Times New Roman"/>
          <w:bCs/>
          <w:szCs w:val="26"/>
        </w:rPr>
        <w:t>selection</w:t>
      </w:r>
      <w:proofErr w:type="gramEnd"/>
      <w:r w:rsidRPr="005D184B">
        <w:rPr>
          <w:rFonts w:cs="Times New Roman"/>
          <w:bCs/>
          <w:szCs w:val="26"/>
        </w:rPr>
        <w:t>, additive effects with selection</w:t>
      </w:r>
    </w:p>
    <w:p w:rsidR="005D184B" w:rsidRPr="005D184B" w:rsidRDefault="005D184B" w:rsidP="005D184B">
      <w:pPr>
        <w:widowControl w:val="0"/>
        <w:autoSpaceDE w:val="0"/>
        <w:autoSpaceDN w:val="0"/>
        <w:adjustRightInd w:val="0"/>
        <w:ind w:left="1080"/>
        <w:rPr>
          <w:rFonts w:cs="Arial"/>
          <w:bCs/>
          <w:szCs w:val="26"/>
        </w:rPr>
      </w:pPr>
    </w:p>
    <w:p w:rsidR="005D184B" w:rsidRPr="005D184B" w:rsidRDefault="004937F3" w:rsidP="005D184B">
      <w:pPr>
        <w:pStyle w:val="ListParagraph"/>
        <w:widowControl w:val="0"/>
        <w:numPr>
          <w:ilvl w:val="0"/>
          <w:numId w:val="1"/>
        </w:numPr>
        <w:autoSpaceDE w:val="0"/>
        <w:autoSpaceDN w:val="0"/>
        <w:adjustRightInd w:val="0"/>
        <w:rPr>
          <w:rFonts w:cs="Arial"/>
          <w:bCs/>
          <w:szCs w:val="26"/>
        </w:rPr>
      </w:pPr>
      <w:r w:rsidRPr="005D184B">
        <w:rPr>
          <w:rFonts w:cs="Times New Roman"/>
          <w:bCs/>
          <w:szCs w:val="32"/>
        </w:rPr>
        <w:t>Threats to internal validity that true experiments may not eliminate:</w:t>
      </w:r>
    </w:p>
    <w:p w:rsidR="005D184B" w:rsidRPr="005D184B" w:rsidRDefault="004937F3" w:rsidP="005D184B">
      <w:pPr>
        <w:pStyle w:val="ListParagraph"/>
        <w:widowControl w:val="0"/>
        <w:numPr>
          <w:ilvl w:val="1"/>
          <w:numId w:val="1"/>
        </w:numPr>
        <w:autoSpaceDE w:val="0"/>
        <w:autoSpaceDN w:val="0"/>
        <w:adjustRightInd w:val="0"/>
        <w:rPr>
          <w:rFonts w:cs="Arial"/>
          <w:bCs/>
          <w:szCs w:val="26"/>
        </w:rPr>
      </w:pPr>
      <w:r w:rsidRPr="005D184B">
        <w:rPr>
          <w:rFonts w:cs="Times New Roman"/>
          <w:bCs/>
          <w:szCs w:val="32"/>
        </w:rPr>
        <w:t>Contamination,</w:t>
      </w:r>
    </w:p>
    <w:p w:rsidR="005D184B" w:rsidRPr="005D184B" w:rsidRDefault="004937F3" w:rsidP="005D184B">
      <w:pPr>
        <w:pStyle w:val="ListParagraph"/>
        <w:widowControl w:val="0"/>
        <w:numPr>
          <w:ilvl w:val="1"/>
          <w:numId w:val="1"/>
        </w:numPr>
        <w:autoSpaceDE w:val="0"/>
        <w:autoSpaceDN w:val="0"/>
        <w:adjustRightInd w:val="0"/>
        <w:rPr>
          <w:rFonts w:cs="Arial"/>
          <w:bCs/>
          <w:szCs w:val="26"/>
        </w:rPr>
      </w:pPr>
      <w:r w:rsidRPr="005D184B">
        <w:rPr>
          <w:rFonts w:cs="Times New Roman"/>
          <w:bCs/>
          <w:szCs w:val="32"/>
        </w:rPr>
        <w:t>Experimenter expectancy effects, and</w:t>
      </w:r>
    </w:p>
    <w:p w:rsidR="005D184B" w:rsidRPr="005D184B" w:rsidRDefault="004937F3" w:rsidP="008B786A">
      <w:pPr>
        <w:pStyle w:val="ListParagraph"/>
        <w:widowControl w:val="0"/>
        <w:numPr>
          <w:ilvl w:val="1"/>
          <w:numId w:val="1"/>
        </w:numPr>
        <w:autoSpaceDE w:val="0"/>
        <w:autoSpaceDN w:val="0"/>
        <w:adjustRightInd w:val="0"/>
        <w:rPr>
          <w:rFonts w:cs="Arial"/>
          <w:bCs/>
          <w:szCs w:val="26"/>
        </w:rPr>
      </w:pPr>
      <w:r w:rsidRPr="005D184B">
        <w:rPr>
          <w:rFonts w:cs="Times New Roman"/>
          <w:bCs/>
          <w:szCs w:val="32"/>
        </w:rPr>
        <w:t>Novelty effects (including Hawthorne effect)</w:t>
      </w:r>
    </w:p>
    <w:p w:rsidR="005D184B" w:rsidRPr="005D184B" w:rsidRDefault="005D184B" w:rsidP="005D184B">
      <w:pPr>
        <w:widowControl w:val="0"/>
        <w:autoSpaceDE w:val="0"/>
        <w:autoSpaceDN w:val="0"/>
        <w:adjustRightInd w:val="0"/>
        <w:ind w:left="1080"/>
        <w:rPr>
          <w:rFonts w:cs="Arial"/>
          <w:bCs/>
          <w:szCs w:val="26"/>
        </w:rPr>
      </w:pPr>
    </w:p>
    <w:p w:rsidR="005D184B" w:rsidRPr="005D184B" w:rsidRDefault="004937F3" w:rsidP="008B786A">
      <w:pPr>
        <w:pStyle w:val="ListParagraph"/>
        <w:widowControl w:val="0"/>
        <w:numPr>
          <w:ilvl w:val="0"/>
          <w:numId w:val="1"/>
        </w:numPr>
        <w:autoSpaceDE w:val="0"/>
        <w:autoSpaceDN w:val="0"/>
        <w:adjustRightInd w:val="0"/>
        <w:rPr>
          <w:rFonts w:cs="Arial"/>
          <w:bCs/>
          <w:szCs w:val="26"/>
        </w:rPr>
      </w:pPr>
      <w:r w:rsidRPr="005D184B">
        <w:rPr>
          <w:rFonts w:cs="Times New Roman"/>
          <w:bCs/>
          <w:szCs w:val="32"/>
        </w:rPr>
        <w:t xml:space="preserve">Threats to </w:t>
      </w:r>
      <w:r w:rsidRPr="00287353">
        <w:rPr>
          <w:rFonts w:cs="Times New Roman"/>
          <w:b/>
          <w:bCs/>
          <w:i/>
          <w:iCs/>
          <w:szCs w:val="32"/>
        </w:rPr>
        <w:t>external</w:t>
      </w:r>
      <w:r w:rsidRPr="00287353">
        <w:rPr>
          <w:rFonts w:cs="Times New Roman"/>
          <w:b/>
          <w:bCs/>
          <w:szCs w:val="32"/>
        </w:rPr>
        <w:t xml:space="preserve"> </w:t>
      </w:r>
      <w:r w:rsidRPr="005D184B">
        <w:rPr>
          <w:rFonts w:cs="Times New Roman"/>
          <w:bCs/>
          <w:szCs w:val="32"/>
        </w:rPr>
        <w:t>validity occur when treatment effects may not be generalized beyond the particular people, setting, treatment, and outcome of the experiment.</w:t>
      </w:r>
    </w:p>
    <w:p w:rsidR="004937F3" w:rsidRPr="005D184B" w:rsidRDefault="004937F3" w:rsidP="005D184B">
      <w:pPr>
        <w:pStyle w:val="ListParagraph"/>
        <w:widowControl w:val="0"/>
        <w:numPr>
          <w:ilvl w:val="1"/>
          <w:numId w:val="1"/>
        </w:numPr>
        <w:autoSpaceDE w:val="0"/>
        <w:autoSpaceDN w:val="0"/>
        <w:adjustRightInd w:val="0"/>
        <w:rPr>
          <w:rFonts w:cs="Arial"/>
          <w:bCs/>
          <w:szCs w:val="26"/>
        </w:rPr>
      </w:pPr>
      <w:r w:rsidRPr="005D184B">
        <w:rPr>
          <w:rFonts w:cs="Times New Roman"/>
          <w:bCs/>
          <w:szCs w:val="32"/>
        </w:rPr>
        <w:t>The best way to assess the external validity of findings is to replicate the experiment.</w:t>
      </w:r>
    </w:p>
    <w:p w:rsidR="00C77FFD" w:rsidRDefault="00CA5CC6" w:rsidP="008B786A"/>
    <w:sectPr w:rsidR="00C77FFD" w:rsidSect="006507C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718"/>
    <w:multiLevelType w:val="hybridMultilevel"/>
    <w:tmpl w:val="7F6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172A302">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518B"/>
    <w:multiLevelType w:val="hybridMultilevel"/>
    <w:tmpl w:val="2C3E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10482"/>
    <w:multiLevelType w:val="hybridMultilevel"/>
    <w:tmpl w:val="6154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1D4985"/>
    <w:multiLevelType w:val="hybridMultilevel"/>
    <w:tmpl w:val="6964BF18"/>
    <w:lvl w:ilvl="0" w:tplc="990A9F72">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B8E2DA3"/>
    <w:multiLevelType w:val="hybridMultilevel"/>
    <w:tmpl w:val="01AA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57E65"/>
    <w:multiLevelType w:val="hybridMultilevel"/>
    <w:tmpl w:val="8A289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AB311A"/>
    <w:multiLevelType w:val="hybridMultilevel"/>
    <w:tmpl w:val="CBB44EE8"/>
    <w:lvl w:ilvl="0" w:tplc="04090003">
      <w:start w:val="1"/>
      <w:numFmt w:val="bullet"/>
      <w:lvlText w:val="o"/>
      <w:lvlJc w:val="left"/>
      <w:pPr>
        <w:ind w:left="1140" w:hanging="360"/>
      </w:pPr>
      <w:rPr>
        <w:rFonts w:ascii="Courier New" w:hAnsi="Courier New"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937F3"/>
    <w:rsid w:val="00287353"/>
    <w:rsid w:val="002C2153"/>
    <w:rsid w:val="004937F3"/>
    <w:rsid w:val="005D184B"/>
    <w:rsid w:val="008B786A"/>
    <w:rsid w:val="00BB11E1"/>
    <w:rsid w:val="00CA5CC6"/>
    <w:rsid w:val="00D25FA3"/>
    <w:rsid w:val="00F35E5F"/>
    <w:rsid w:val="00F533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F3"/>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184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460</Words>
  <Characters>2622</Characters>
  <Application>Microsoft Macintosh Word</Application>
  <DocSecurity>0</DocSecurity>
  <Lines>21</Lines>
  <Paragraphs>5</Paragraphs>
  <ScaleCrop>false</ScaleCrop>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9</cp:revision>
  <dcterms:created xsi:type="dcterms:W3CDTF">2012-02-02T18:22:00Z</dcterms:created>
  <dcterms:modified xsi:type="dcterms:W3CDTF">2012-02-03T20:30:00Z</dcterms:modified>
</cp:coreProperties>
</file>