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3A461" w14:textId="77777777" w:rsidR="00A53417" w:rsidRPr="00D050AD" w:rsidRDefault="007E2B9E" w:rsidP="002B2B0F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Book" w:hAnsi="Avenir Book" w:cs="Helvetica"/>
          <w:b/>
          <w:sz w:val="22"/>
          <w:szCs w:val="22"/>
          <w:lang w:bidi="en-US"/>
        </w:rPr>
      </w:pPr>
      <w:r w:rsidRPr="00D050AD">
        <w:rPr>
          <w:rFonts w:ascii="Avenir Book" w:hAnsi="Avenir Book" w:cs="Helvetica"/>
          <w:b/>
          <w:sz w:val="22"/>
          <w:szCs w:val="22"/>
          <w:lang w:bidi="en-US"/>
        </w:rPr>
        <w:t>Winter Year 2 Book Order – 2015</w:t>
      </w:r>
    </w:p>
    <w:p w14:paraId="2D05EC70" w14:textId="77777777" w:rsidR="007E2B9E" w:rsidRPr="00D050AD" w:rsidRDefault="007E2B9E" w:rsidP="00625EC7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sz w:val="22"/>
          <w:szCs w:val="22"/>
          <w:lang w:bidi="en-US"/>
        </w:rPr>
      </w:pPr>
    </w:p>
    <w:p w14:paraId="574C5E4D" w14:textId="77777777" w:rsidR="00A97234" w:rsidRPr="00D050AD" w:rsidRDefault="00A97234" w:rsidP="00625EC7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sz w:val="22"/>
          <w:szCs w:val="22"/>
          <w:lang w:bidi="en-US"/>
        </w:rPr>
      </w:pPr>
    </w:p>
    <w:p w14:paraId="27CA931B" w14:textId="3BC8DC2B" w:rsidR="007E2B9E" w:rsidRPr="00FD052F" w:rsidRDefault="007E2B9E" w:rsidP="00FD052F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b/>
          <w:sz w:val="22"/>
          <w:szCs w:val="22"/>
          <w:lang w:bidi="en-US"/>
        </w:rPr>
      </w:pPr>
      <w:proofErr w:type="spellStart"/>
      <w:r w:rsidRPr="00FD052F">
        <w:rPr>
          <w:rFonts w:ascii="Avenir Book" w:hAnsi="Avenir Book" w:cs="Helvetica"/>
          <w:b/>
          <w:sz w:val="22"/>
          <w:szCs w:val="22"/>
          <w:lang w:bidi="en-US"/>
        </w:rPr>
        <w:t>SpEd</w:t>
      </w:r>
      <w:proofErr w:type="spellEnd"/>
      <w:r w:rsidRPr="00FD052F">
        <w:rPr>
          <w:rFonts w:ascii="Avenir Book" w:hAnsi="Avenir Book" w:cs="Helvetica"/>
          <w:b/>
          <w:sz w:val="22"/>
          <w:szCs w:val="22"/>
          <w:lang w:bidi="en-US"/>
        </w:rPr>
        <w:t>/Differentiation</w:t>
      </w:r>
      <w:r w:rsidR="00D050AD" w:rsidRPr="00FD052F">
        <w:rPr>
          <w:rFonts w:ascii="Avenir Book" w:hAnsi="Avenir Book" w:cs="Helvetica"/>
          <w:b/>
          <w:sz w:val="22"/>
          <w:szCs w:val="22"/>
          <w:lang w:bidi="en-US"/>
        </w:rPr>
        <w:t xml:space="preserve"> (everyone)</w:t>
      </w:r>
    </w:p>
    <w:p w14:paraId="18E1ED11" w14:textId="0AB74508" w:rsidR="00FD052F" w:rsidRPr="00FD052F" w:rsidRDefault="00FD052F" w:rsidP="00FD052F">
      <w:pPr>
        <w:widowControl w:val="0"/>
        <w:autoSpaceDE w:val="0"/>
        <w:autoSpaceDN w:val="0"/>
        <w:adjustRightInd w:val="0"/>
        <w:rPr>
          <w:rFonts w:ascii="Avenir Book" w:eastAsiaTheme="minorEastAsia" w:hAnsi="Avenir Book" w:cs="Tahoma"/>
          <w:sz w:val="22"/>
          <w:szCs w:val="22"/>
        </w:rPr>
      </w:pPr>
      <w:r w:rsidRPr="00FD052F">
        <w:rPr>
          <w:rFonts w:ascii="Avenir Book" w:eastAsiaTheme="minorEastAsia" w:hAnsi="Avenir Book" w:cs="Calibri"/>
          <w:bCs/>
          <w:sz w:val="22"/>
          <w:szCs w:val="22"/>
        </w:rPr>
        <w:t xml:space="preserve">Please get </w:t>
      </w:r>
      <w:r w:rsidRPr="00FD052F">
        <w:rPr>
          <w:rFonts w:ascii="Avenir Book" w:eastAsiaTheme="minorEastAsia" w:hAnsi="Avenir Book" w:cs="Calibri"/>
          <w:bCs/>
          <w:sz w:val="22"/>
          <w:szCs w:val="22"/>
          <w:u w:val="single"/>
        </w:rPr>
        <w:t>ONE</w:t>
      </w:r>
      <w:r w:rsidRPr="00FD052F">
        <w:rPr>
          <w:rFonts w:ascii="Avenir Book" w:eastAsiaTheme="minorEastAsia" w:hAnsi="Avenir Book" w:cs="Calibri"/>
          <w:bCs/>
          <w:sz w:val="22"/>
          <w:szCs w:val="22"/>
        </w:rPr>
        <w:t xml:space="preserve"> of the following three books.  Choose the one that best corresponds to where you will be teaching </w:t>
      </w:r>
      <w:r w:rsidRPr="00FD052F">
        <w:rPr>
          <w:rFonts w:ascii="Avenir Book" w:eastAsiaTheme="minorEastAsia" w:hAnsi="Avenir Book" w:cs="Calibri"/>
          <w:bCs/>
          <w:i/>
          <w:iCs/>
          <w:sz w:val="22"/>
          <w:szCs w:val="22"/>
          <w:u w:val="single"/>
        </w:rPr>
        <w:t>next</w:t>
      </w:r>
      <w:r w:rsidRPr="00FD052F">
        <w:rPr>
          <w:rFonts w:ascii="Avenir Book" w:eastAsiaTheme="minorEastAsia" w:hAnsi="Avenir Book" w:cs="Calibri"/>
          <w:bCs/>
          <w:sz w:val="22"/>
          <w:szCs w:val="22"/>
        </w:rPr>
        <w:t xml:space="preserve"> quarter:</w:t>
      </w:r>
    </w:p>
    <w:p w14:paraId="2E5056DB" w14:textId="0951008E" w:rsidR="00FD052F" w:rsidRPr="00FD052F" w:rsidRDefault="00FD052F" w:rsidP="00FD052F">
      <w:pPr>
        <w:widowControl w:val="0"/>
        <w:autoSpaceDE w:val="0"/>
        <w:autoSpaceDN w:val="0"/>
        <w:adjustRightInd w:val="0"/>
        <w:ind w:left="720"/>
        <w:rPr>
          <w:rFonts w:ascii="Avenir Book" w:eastAsiaTheme="minorEastAsia" w:hAnsi="Avenir Book" w:cs="Tahoma"/>
          <w:sz w:val="22"/>
          <w:szCs w:val="22"/>
        </w:rPr>
      </w:pPr>
      <w:r w:rsidRPr="00FD052F">
        <w:rPr>
          <w:rFonts w:ascii="Avenir Book" w:eastAsiaTheme="minorEastAsia" w:hAnsi="Avenir Book" w:cs="Calibri"/>
          <w:sz w:val="22"/>
          <w:szCs w:val="22"/>
        </w:rPr>
        <w:t xml:space="preserve">Tomlinson, C. A., &amp; </w:t>
      </w:r>
      <w:proofErr w:type="spellStart"/>
      <w:r w:rsidRPr="00FD052F">
        <w:rPr>
          <w:rFonts w:ascii="Avenir Book" w:eastAsiaTheme="minorEastAsia" w:hAnsi="Avenir Book" w:cs="Calibri"/>
          <w:sz w:val="22"/>
          <w:szCs w:val="22"/>
        </w:rPr>
        <w:t>Eidson</w:t>
      </w:r>
      <w:proofErr w:type="spellEnd"/>
      <w:r w:rsidRPr="00FD052F">
        <w:rPr>
          <w:rFonts w:ascii="Avenir Book" w:eastAsiaTheme="minorEastAsia" w:hAnsi="Avenir Book" w:cs="Calibri"/>
          <w:sz w:val="22"/>
          <w:szCs w:val="22"/>
        </w:rPr>
        <w:t>, C. C. (2003). </w:t>
      </w:r>
      <w:r w:rsidRPr="00FD052F">
        <w:rPr>
          <w:rFonts w:ascii="Avenir Book" w:eastAsiaTheme="minorEastAsia" w:hAnsi="Avenir Book" w:cs="Calibri"/>
          <w:i/>
          <w:iCs/>
          <w:sz w:val="22"/>
          <w:szCs w:val="22"/>
        </w:rPr>
        <w:t>Differentiation in practice: a resource guide for differentiating curriculum, grades K-5</w:t>
      </w:r>
      <w:r w:rsidRPr="00FD052F">
        <w:rPr>
          <w:rFonts w:ascii="Avenir Book" w:eastAsiaTheme="minorEastAsia" w:hAnsi="Avenir Book" w:cs="Calibri"/>
          <w:sz w:val="22"/>
          <w:szCs w:val="22"/>
        </w:rPr>
        <w:t xml:space="preserve">. Alexandria, </w:t>
      </w:r>
      <w:proofErr w:type="spellStart"/>
      <w:proofErr w:type="gramStart"/>
      <w:r w:rsidRPr="00FD052F">
        <w:rPr>
          <w:rFonts w:ascii="Avenir Book" w:eastAsiaTheme="minorEastAsia" w:hAnsi="Avenir Book" w:cs="Calibri"/>
          <w:sz w:val="22"/>
          <w:szCs w:val="22"/>
        </w:rPr>
        <w:t>Va</w:t>
      </w:r>
      <w:proofErr w:type="spellEnd"/>
      <w:proofErr w:type="gramEnd"/>
      <w:r w:rsidRPr="00FD052F">
        <w:rPr>
          <w:rFonts w:ascii="Avenir Book" w:eastAsiaTheme="minorEastAsia" w:hAnsi="Avenir Book" w:cs="Calibri"/>
          <w:sz w:val="22"/>
          <w:szCs w:val="22"/>
        </w:rPr>
        <w:t>: Association for Supervision and Curriculum Development.</w:t>
      </w:r>
    </w:p>
    <w:p w14:paraId="5B20D371" w14:textId="7C12BBD0" w:rsidR="00FD052F" w:rsidRPr="00FD052F" w:rsidRDefault="00FD052F" w:rsidP="00FD052F">
      <w:pPr>
        <w:widowControl w:val="0"/>
        <w:autoSpaceDE w:val="0"/>
        <w:autoSpaceDN w:val="0"/>
        <w:adjustRightInd w:val="0"/>
        <w:ind w:left="720"/>
        <w:rPr>
          <w:rFonts w:ascii="Avenir Book" w:eastAsiaTheme="minorEastAsia" w:hAnsi="Avenir Book" w:cs="Tahoma"/>
          <w:sz w:val="22"/>
          <w:szCs w:val="22"/>
        </w:rPr>
      </w:pPr>
      <w:r w:rsidRPr="00FD052F">
        <w:rPr>
          <w:rFonts w:ascii="Avenir Book" w:eastAsiaTheme="minorEastAsia" w:hAnsi="Avenir Book" w:cs="Calibri"/>
          <w:sz w:val="22"/>
          <w:szCs w:val="22"/>
        </w:rPr>
        <w:t xml:space="preserve">Tomlinson, C. A., &amp; </w:t>
      </w:r>
      <w:proofErr w:type="spellStart"/>
      <w:r w:rsidRPr="00FD052F">
        <w:rPr>
          <w:rFonts w:ascii="Avenir Book" w:eastAsiaTheme="minorEastAsia" w:hAnsi="Avenir Book" w:cs="Calibri"/>
          <w:sz w:val="22"/>
          <w:szCs w:val="22"/>
        </w:rPr>
        <w:t>Eidson</w:t>
      </w:r>
      <w:proofErr w:type="spellEnd"/>
      <w:r w:rsidRPr="00FD052F">
        <w:rPr>
          <w:rFonts w:ascii="Avenir Book" w:eastAsiaTheme="minorEastAsia" w:hAnsi="Avenir Book" w:cs="Calibri"/>
          <w:sz w:val="22"/>
          <w:szCs w:val="22"/>
        </w:rPr>
        <w:t>, C. C. (2003). </w:t>
      </w:r>
      <w:r w:rsidRPr="00FD052F">
        <w:rPr>
          <w:rFonts w:ascii="Avenir Book" w:eastAsiaTheme="minorEastAsia" w:hAnsi="Avenir Book" w:cs="Calibri"/>
          <w:i/>
          <w:iCs/>
          <w:sz w:val="22"/>
          <w:szCs w:val="22"/>
        </w:rPr>
        <w:t>Differentiation in practice: A resource guide for differentiating curriculum, grades 5-9</w:t>
      </w:r>
      <w:r w:rsidRPr="00FD052F">
        <w:rPr>
          <w:rFonts w:ascii="Avenir Book" w:eastAsiaTheme="minorEastAsia" w:hAnsi="Avenir Book" w:cs="Calibri"/>
          <w:sz w:val="22"/>
          <w:szCs w:val="22"/>
        </w:rPr>
        <w:t xml:space="preserve">. Alexandria, </w:t>
      </w:r>
      <w:proofErr w:type="spellStart"/>
      <w:proofErr w:type="gramStart"/>
      <w:r w:rsidRPr="00FD052F">
        <w:rPr>
          <w:rFonts w:ascii="Avenir Book" w:eastAsiaTheme="minorEastAsia" w:hAnsi="Avenir Book" w:cs="Calibri"/>
          <w:sz w:val="22"/>
          <w:szCs w:val="22"/>
        </w:rPr>
        <w:t>Va</w:t>
      </w:r>
      <w:proofErr w:type="spellEnd"/>
      <w:proofErr w:type="gramEnd"/>
      <w:r w:rsidRPr="00FD052F">
        <w:rPr>
          <w:rFonts w:ascii="Avenir Book" w:eastAsiaTheme="minorEastAsia" w:hAnsi="Avenir Book" w:cs="Calibri"/>
          <w:sz w:val="22"/>
          <w:szCs w:val="22"/>
        </w:rPr>
        <w:t>: Association for Supervision and Curriculum Development.</w:t>
      </w:r>
    </w:p>
    <w:p w14:paraId="155C859F" w14:textId="5B44259E" w:rsidR="00FD052F" w:rsidRPr="00FD052F" w:rsidRDefault="00FD052F" w:rsidP="00FD052F">
      <w:pPr>
        <w:widowControl w:val="0"/>
        <w:autoSpaceDE w:val="0"/>
        <w:autoSpaceDN w:val="0"/>
        <w:adjustRightInd w:val="0"/>
        <w:ind w:left="720"/>
        <w:rPr>
          <w:rFonts w:ascii="Avenir Book" w:eastAsiaTheme="minorEastAsia" w:hAnsi="Avenir Book" w:cs="Tahoma"/>
          <w:sz w:val="22"/>
          <w:szCs w:val="22"/>
        </w:rPr>
      </w:pPr>
      <w:r w:rsidRPr="00FD052F">
        <w:rPr>
          <w:rFonts w:ascii="Avenir Book" w:eastAsiaTheme="minorEastAsia" w:hAnsi="Avenir Book" w:cs="Calibri"/>
          <w:sz w:val="22"/>
          <w:szCs w:val="22"/>
        </w:rPr>
        <w:t>Tomlinson, C. A., &amp; Strickland, C. A. (2005). </w:t>
      </w:r>
      <w:r w:rsidRPr="00FD052F">
        <w:rPr>
          <w:rFonts w:ascii="Avenir Book" w:eastAsiaTheme="minorEastAsia" w:hAnsi="Avenir Book" w:cs="Calibri"/>
          <w:i/>
          <w:iCs/>
          <w:sz w:val="22"/>
          <w:szCs w:val="22"/>
        </w:rPr>
        <w:t>Differentiation in practice: A resource guide for differentiating curriculum, grades 9-12</w:t>
      </w:r>
      <w:r w:rsidRPr="00FD052F">
        <w:rPr>
          <w:rFonts w:ascii="Avenir Book" w:eastAsiaTheme="minorEastAsia" w:hAnsi="Avenir Book" w:cs="Calibri"/>
          <w:sz w:val="22"/>
          <w:szCs w:val="22"/>
        </w:rPr>
        <w:t xml:space="preserve">. Alexandria, </w:t>
      </w:r>
      <w:proofErr w:type="spellStart"/>
      <w:r w:rsidRPr="00FD052F">
        <w:rPr>
          <w:rFonts w:ascii="Avenir Book" w:eastAsiaTheme="minorEastAsia" w:hAnsi="Avenir Book" w:cs="Calibri"/>
          <w:sz w:val="22"/>
          <w:szCs w:val="22"/>
        </w:rPr>
        <w:t>Va</w:t>
      </w:r>
      <w:proofErr w:type="spellEnd"/>
      <w:r w:rsidRPr="00FD052F">
        <w:rPr>
          <w:rFonts w:ascii="Avenir Book" w:eastAsiaTheme="minorEastAsia" w:hAnsi="Avenir Book" w:cs="Calibri"/>
          <w:sz w:val="22"/>
          <w:szCs w:val="22"/>
        </w:rPr>
        <w:t>: Association for Supervision and Curriculum Development</w:t>
      </w:r>
      <w:proofErr w:type="gramStart"/>
      <w:r w:rsidRPr="00FD052F">
        <w:rPr>
          <w:rFonts w:ascii="Avenir Book" w:eastAsiaTheme="minorEastAsia" w:hAnsi="Avenir Book" w:cs="Calibri"/>
          <w:sz w:val="22"/>
          <w:szCs w:val="22"/>
        </w:rPr>
        <w:t>. </w:t>
      </w:r>
      <w:proofErr w:type="gramEnd"/>
    </w:p>
    <w:p w14:paraId="5CCD3869" w14:textId="77777777" w:rsidR="00FD052F" w:rsidRDefault="00FD052F" w:rsidP="00FD052F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eastAsiaTheme="minorEastAsia" w:hAnsi="Avenir Book" w:cs="Calibri"/>
          <w:sz w:val="22"/>
          <w:szCs w:val="22"/>
        </w:rPr>
      </w:pPr>
    </w:p>
    <w:p w14:paraId="31B22DC0" w14:textId="6DAF4E34" w:rsidR="007E2B9E" w:rsidRPr="00FD052F" w:rsidRDefault="00FD052F" w:rsidP="00FD052F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i/>
          <w:sz w:val="22"/>
          <w:szCs w:val="22"/>
          <w:lang w:bidi="en-US"/>
        </w:rPr>
      </w:pPr>
      <w:proofErr w:type="gramStart"/>
      <w:r w:rsidRPr="00FD052F">
        <w:rPr>
          <w:rFonts w:ascii="Avenir Book" w:eastAsiaTheme="minorEastAsia" w:hAnsi="Avenir Book" w:cs="Calibri"/>
          <w:sz w:val="22"/>
          <w:szCs w:val="22"/>
        </w:rPr>
        <w:t xml:space="preserve">Vaughn, S., </w:t>
      </w:r>
      <w:proofErr w:type="spellStart"/>
      <w:r w:rsidRPr="00FD052F">
        <w:rPr>
          <w:rFonts w:ascii="Avenir Book" w:eastAsiaTheme="minorEastAsia" w:hAnsi="Avenir Book" w:cs="Calibri"/>
          <w:sz w:val="22"/>
          <w:szCs w:val="22"/>
        </w:rPr>
        <w:t>Bos</w:t>
      </w:r>
      <w:proofErr w:type="spellEnd"/>
      <w:r w:rsidRPr="00FD052F">
        <w:rPr>
          <w:rFonts w:ascii="Avenir Book" w:eastAsiaTheme="minorEastAsia" w:hAnsi="Avenir Book" w:cs="Calibri"/>
          <w:sz w:val="22"/>
          <w:szCs w:val="22"/>
        </w:rPr>
        <w:t xml:space="preserve">, C. S., &amp; </w:t>
      </w:r>
      <w:proofErr w:type="spellStart"/>
      <w:r w:rsidRPr="00FD052F">
        <w:rPr>
          <w:rFonts w:ascii="Avenir Book" w:eastAsiaTheme="minorEastAsia" w:hAnsi="Avenir Book" w:cs="Calibri"/>
          <w:sz w:val="22"/>
          <w:szCs w:val="22"/>
        </w:rPr>
        <w:t>Schumm</w:t>
      </w:r>
      <w:proofErr w:type="spellEnd"/>
      <w:r w:rsidRPr="00FD052F">
        <w:rPr>
          <w:rFonts w:ascii="Avenir Book" w:eastAsiaTheme="minorEastAsia" w:hAnsi="Avenir Book" w:cs="Calibri"/>
          <w:sz w:val="22"/>
          <w:szCs w:val="22"/>
        </w:rPr>
        <w:t>, J. S. (2006).</w:t>
      </w:r>
      <w:proofErr w:type="gramEnd"/>
      <w:r w:rsidRPr="00FD052F">
        <w:rPr>
          <w:rFonts w:ascii="Avenir Book" w:eastAsiaTheme="minorEastAsia" w:hAnsi="Avenir Book" w:cs="Calibri"/>
          <w:sz w:val="22"/>
          <w:szCs w:val="22"/>
        </w:rPr>
        <w:t> </w:t>
      </w:r>
      <w:r w:rsidRPr="00FD052F">
        <w:rPr>
          <w:rFonts w:ascii="Avenir Book" w:eastAsiaTheme="minorEastAsia" w:hAnsi="Avenir Book" w:cs="Calibri"/>
          <w:i/>
          <w:iCs/>
          <w:sz w:val="22"/>
          <w:szCs w:val="22"/>
        </w:rPr>
        <w:t>Teaching exceptional, diverse, and at-risk students in the general education classroom</w:t>
      </w:r>
      <w:r w:rsidRPr="00FD052F">
        <w:rPr>
          <w:rFonts w:ascii="Avenir Book" w:eastAsiaTheme="minorEastAsia" w:hAnsi="Avenir Book" w:cs="Calibri"/>
          <w:sz w:val="22"/>
          <w:szCs w:val="22"/>
        </w:rPr>
        <w:t xml:space="preserve">. Boston: </w:t>
      </w:r>
      <w:proofErr w:type="spellStart"/>
      <w:r w:rsidRPr="00FD052F">
        <w:rPr>
          <w:rFonts w:ascii="Avenir Book" w:eastAsiaTheme="minorEastAsia" w:hAnsi="Avenir Book" w:cs="Calibri"/>
          <w:sz w:val="22"/>
          <w:szCs w:val="22"/>
        </w:rPr>
        <w:t>Allyn</w:t>
      </w:r>
      <w:proofErr w:type="spellEnd"/>
      <w:r w:rsidRPr="00FD052F">
        <w:rPr>
          <w:rFonts w:ascii="Avenir Book" w:eastAsiaTheme="minorEastAsia" w:hAnsi="Avenir Book" w:cs="Calibri"/>
          <w:sz w:val="22"/>
          <w:szCs w:val="22"/>
        </w:rPr>
        <w:t xml:space="preserve"> and Bacon.  </w:t>
      </w:r>
      <w:r w:rsidRPr="00FD052F">
        <w:rPr>
          <w:rFonts w:ascii="Avenir Book" w:eastAsiaTheme="minorEastAsia" w:hAnsi="Avenir Book" w:cs="Calibri"/>
          <w:i/>
          <w:sz w:val="22"/>
          <w:szCs w:val="22"/>
        </w:rPr>
        <w:t>[</w:t>
      </w:r>
      <w:proofErr w:type="spellStart"/>
      <w:r w:rsidRPr="00FD052F">
        <w:rPr>
          <w:rFonts w:ascii="Avenir Book" w:eastAsiaTheme="minorEastAsia" w:hAnsi="Avenir Book" w:cs="Calibri"/>
          <w:i/>
          <w:sz w:val="22"/>
          <w:szCs w:val="22"/>
        </w:rPr>
        <w:t>Note</w:t>
      </w:r>
      <w:proofErr w:type="gramStart"/>
      <w:r w:rsidRPr="00FD052F">
        <w:rPr>
          <w:rFonts w:ascii="Avenir Book" w:eastAsiaTheme="minorEastAsia" w:hAnsi="Avenir Book" w:cs="Calibri"/>
          <w:i/>
          <w:sz w:val="22"/>
          <w:szCs w:val="22"/>
        </w:rPr>
        <w:t>:</w:t>
      </w:r>
      <w:r w:rsidRPr="00FD052F">
        <w:rPr>
          <w:rFonts w:ascii="Avenir Book" w:eastAsiaTheme="minorEastAsia" w:hAnsi="Avenir Book" w:cs="Calibri"/>
          <w:bCs/>
          <w:i/>
          <w:iCs/>
          <w:sz w:val="22"/>
          <w:szCs w:val="22"/>
        </w:rPr>
        <w:t>Any</w:t>
      </w:r>
      <w:proofErr w:type="spellEnd"/>
      <w:proofErr w:type="gramEnd"/>
      <w:r w:rsidRPr="00FD052F">
        <w:rPr>
          <w:rFonts w:ascii="Avenir Book" w:eastAsiaTheme="minorEastAsia" w:hAnsi="Avenir Book" w:cs="Calibri"/>
          <w:bCs/>
          <w:i/>
          <w:iCs/>
          <w:sz w:val="22"/>
          <w:szCs w:val="22"/>
        </w:rPr>
        <w:t xml:space="preserve"> edition </w:t>
      </w:r>
      <w:r w:rsidRPr="00FD052F">
        <w:rPr>
          <w:rFonts w:ascii="Avenir Book" w:eastAsiaTheme="minorEastAsia" w:hAnsi="Avenir Book" w:cs="Calibri"/>
          <w:bCs/>
          <w:i/>
          <w:iCs/>
          <w:sz w:val="22"/>
          <w:szCs w:val="22"/>
          <w:u w:val="single"/>
        </w:rPr>
        <w:t xml:space="preserve">after </w:t>
      </w:r>
      <w:r w:rsidRPr="00FD052F">
        <w:rPr>
          <w:rFonts w:ascii="Avenir Book" w:eastAsiaTheme="minorEastAsia" w:hAnsi="Avenir Book" w:cs="Calibri"/>
          <w:bCs/>
          <w:i/>
          <w:iCs/>
          <w:sz w:val="22"/>
          <w:szCs w:val="22"/>
        </w:rPr>
        <w:t>2006 is fine.  Key is that you</w:t>
      </w:r>
      <w:r w:rsidRPr="00FD052F">
        <w:rPr>
          <w:rFonts w:ascii="Avenir Book" w:eastAsiaTheme="minorEastAsia" w:hAnsi="Avenir Book" w:cs="Calibri"/>
          <w:bCs/>
          <w:i/>
          <w:iCs/>
          <w:sz w:val="22"/>
          <w:szCs w:val="22"/>
        </w:rPr>
        <w:t xml:space="preserve"> have the edition that factors in the new IDEA laws.</w:t>
      </w:r>
      <w:r w:rsidRPr="00FD052F">
        <w:rPr>
          <w:rFonts w:ascii="Avenir Book" w:eastAsiaTheme="minorEastAsia" w:hAnsi="Avenir Book" w:cs="Calibri"/>
          <w:bCs/>
          <w:i/>
          <w:iCs/>
          <w:sz w:val="22"/>
          <w:szCs w:val="22"/>
        </w:rPr>
        <w:t>]</w:t>
      </w:r>
      <w:bookmarkStart w:id="0" w:name="_GoBack"/>
      <w:bookmarkEnd w:id="0"/>
    </w:p>
    <w:p w14:paraId="1B91F2D2" w14:textId="77777777" w:rsidR="007E2B9E" w:rsidRPr="00D050AD" w:rsidRDefault="007E2B9E" w:rsidP="00FD052F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sz w:val="22"/>
          <w:szCs w:val="22"/>
          <w:lang w:bidi="en-US"/>
        </w:rPr>
      </w:pPr>
    </w:p>
    <w:p w14:paraId="491D347C" w14:textId="5C275F27" w:rsidR="007E2B9E" w:rsidRPr="00D050AD" w:rsidRDefault="007E2B9E" w:rsidP="00FD052F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b/>
          <w:sz w:val="22"/>
          <w:szCs w:val="22"/>
          <w:lang w:bidi="en-US"/>
        </w:rPr>
      </w:pPr>
      <w:r w:rsidRPr="00D050AD">
        <w:rPr>
          <w:rFonts w:ascii="Avenir Book" w:hAnsi="Avenir Book" w:cs="Helvetica"/>
          <w:b/>
          <w:sz w:val="22"/>
          <w:szCs w:val="22"/>
          <w:lang w:bidi="en-US"/>
        </w:rPr>
        <w:t>Elementary Social Studies Methods</w:t>
      </w:r>
      <w:r w:rsidR="00D050AD">
        <w:rPr>
          <w:rFonts w:ascii="Avenir Book" w:hAnsi="Avenir Book" w:cs="Helvetica"/>
          <w:b/>
          <w:sz w:val="22"/>
          <w:szCs w:val="22"/>
          <w:lang w:bidi="en-US"/>
        </w:rPr>
        <w:t xml:space="preserve"> (a</w:t>
      </w:r>
      <w:r w:rsidR="00D050AD" w:rsidRPr="00D050AD">
        <w:rPr>
          <w:rFonts w:ascii="Avenir Book" w:hAnsi="Avenir Book" w:cs="Helvetica"/>
          <w:b/>
          <w:sz w:val="22"/>
          <w:szCs w:val="22"/>
          <w:lang w:bidi="en-US"/>
        </w:rPr>
        <w:t>ll elementary endorsed folks + Julie)</w:t>
      </w:r>
    </w:p>
    <w:p w14:paraId="21A28A96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 xml:space="preserve">Mary </w:t>
      </w:r>
      <w:proofErr w:type="spellStart"/>
      <w:r w:rsidRPr="00D050AD">
        <w:rPr>
          <w:rFonts w:ascii="Avenir Book" w:hAnsi="Avenir Book"/>
          <w:sz w:val="22"/>
          <w:szCs w:val="22"/>
        </w:rPr>
        <w:t>Cowhey</w:t>
      </w:r>
      <w:proofErr w:type="spellEnd"/>
    </w:p>
    <w:p w14:paraId="11F62E6E" w14:textId="3556CADB" w:rsidR="00D050AD" w:rsidRPr="00D050AD" w:rsidRDefault="00D050AD" w:rsidP="00D050AD">
      <w:pPr>
        <w:rPr>
          <w:rFonts w:ascii="Avenir Book" w:hAnsi="Avenir Book"/>
          <w:i/>
          <w:sz w:val="22"/>
          <w:szCs w:val="22"/>
        </w:rPr>
      </w:pPr>
      <w:r w:rsidRPr="00D050AD">
        <w:rPr>
          <w:rFonts w:ascii="Avenir Book" w:hAnsi="Avenir Book"/>
          <w:i/>
          <w:sz w:val="22"/>
          <w:szCs w:val="22"/>
        </w:rPr>
        <w:t>Black Ants and Buddhists: Thinking Critically and Teaching Differently in the Primary Grades</w:t>
      </w:r>
    </w:p>
    <w:p w14:paraId="2C5FE3CA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proofErr w:type="spellStart"/>
      <w:r w:rsidRPr="00D050AD">
        <w:rPr>
          <w:rFonts w:ascii="Avenir Book" w:hAnsi="Avenir Book"/>
          <w:sz w:val="22"/>
          <w:szCs w:val="22"/>
        </w:rPr>
        <w:t>Stenhouse</w:t>
      </w:r>
      <w:proofErr w:type="spellEnd"/>
      <w:r w:rsidRPr="00D050AD">
        <w:rPr>
          <w:rFonts w:ascii="Avenir Book" w:hAnsi="Avenir Book"/>
          <w:sz w:val="22"/>
          <w:szCs w:val="22"/>
        </w:rPr>
        <w:t xml:space="preserve"> Publishers, 2006</w:t>
      </w:r>
    </w:p>
    <w:p w14:paraId="75B28E34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ISBN: 978-1571104182</w:t>
      </w:r>
    </w:p>
    <w:p w14:paraId="5E064837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</w:p>
    <w:p w14:paraId="320D5267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Paula Denton</w:t>
      </w:r>
    </w:p>
    <w:p w14:paraId="441F0CE3" w14:textId="77777777" w:rsidR="00D050AD" w:rsidRPr="00D050AD" w:rsidRDefault="00D050AD" w:rsidP="00D050AD">
      <w:pPr>
        <w:rPr>
          <w:rFonts w:ascii="Avenir Book" w:hAnsi="Avenir Book"/>
          <w:i/>
          <w:sz w:val="22"/>
          <w:szCs w:val="22"/>
        </w:rPr>
      </w:pPr>
      <w:r w:rsidRPr="00D050AD">
        <w:rPr>
          <w:rFonts w:ascii="Avenir Book" w:hAnsi="Avenir Book"/>
          <w:i/>
          <w:sz w:val="22"/>
          <w:szCs w:val="22"/>
        </w:rPr>
        <w:t>The First Six Weeks of School</w:t>
      </w:r>
    </w:p>
    <w:p w14:paraId="763E47A3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Northeast Foundation for Children, 2000</w:t>
      </w:r>
    </w:p>
    <w:p w14:paraId="4E4F3CFD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ISBN: 1-892989-04-2</w:t>
      </w:r>
    </w:p>
    <w:p w14:paraId="50E38AA7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</w:p>
    <w:p w14:paraId="444B1337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 xml:space="preserve">David </w:t>
      </w:r>
      <w:proofErr w:type="spellStart"/>
      <w:r w:rsidRPr="00D050AD">
        <w:rPr>
          <w:rFonts w:ascii="Avenir Book" w:hAnsi="Avenir Book"/>
          <w:sz w:val="22"/>
          <w:szCs w:val="22"/>
        </w:rPr>
        <w:t>Sobel</w:t>
      </w:r>
      <w:proofErr w:type="spellEnd"/>
      <w:r w:rsidRPr="00D050AD">
        <w:rPr>
          <w:rFonts w:ascii="Avenir Book" w:hAnsi="Avenir Book"/>
          <w:sz w:val="22"/>
          <w:szCs w:val="22"/>
        </w:rPr>
        <w:t xml:space="preserve"> and William Varner</w:t>
      </w:r>
    </w:p>
    <w:p w14:paraId="0F2D0A10" w14:textId="77777777" w:rsidR="00D050AD" w:rsidRPr="00D050AD" w:rsidRDefault="00D050AD" w:rsidP="00D050AD">
      <w:pPr>
        <w:rPr>
          <w:rFonts w:ascii="Avenir Book" w:hAnsi="Avenir Book"/>
          <w:i/>
          <w:sz w:val="22"/>
          <w:szCs w:val="22"/>
        </w:rPr>
      </w:pPr>
      <w:r w:rsidRPr="00D050AD">
        <w:rPr>
          <w:rFonts w:ascii="Avenir Book" w:hAnsi="Avenir Book"/>
          <w:i/>
          <w:sz w:val="22"/>
          <w:szCs w:val="22"/>
        </w:rPr>
        <w:t>Mapmaking with Children: Sense of Place Education for the Elementary Years</w:t>
      </w:r>
    </w:p>
    <w:p w14:paraId="4DE7BC90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Heinemann, 1998</w:t>
      </w:r>
    </w:p>
    <w:p w14:paraId="4E39B55B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ISBN: 0-325-00042-5</w:t>
      </w:r>
    </w:p>
    <w:p w14:paraId="16EF441F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</w:p>
    <w:p w14:paraId="7415077D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 xml:space="preserve">Rebecca </w:t>
      </w:r>
      <w:proofErr w:type="spellStart"/>
      <w:r w:rsidRPr="00D050AD">
        <w:rPr>
          <w:rFonts w:ascii="Avenir Book" w:hAnsi="Avenir Book"/>
          <w:sz w:val="22"/>
          <w:szCs w:val="22"/>
        </w:rPr>
        <w:t>Stefoff</w:t>
      </w:r>
      <w:proofErr w:type="spellEnd"/>
    </w:p>
    <w:p w14:paraId="65CD4962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i/>
          <w:sz w:val="22"/>
          <w:szCs w:val="22"/>
        </w:rPr>
        <w:t>Young People’s History of the United States: Columbus to the War on Terror</w:t>
      </w:r>
      <w:r w:rsidRPr="00D050AD">
        <w:rPr>
          <w:rFonts w:ascii="Avenir Book" w:hAnsi="Avenir Book"/>
          <w:sz w:val="22"/>
          <w:szCs w:val="22"/>
        </w:rPr>
        <w:t>, 2009</w:t>
      </w:r>
    </w:p>
    <w:p w14:paraId="0F8521ED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Seven Stories Press</w:t>
      </w:r>
    </w:p>
    <w:p w14:paraId="0173351A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ISBN: 978-1583-2286-92</w:t>
      </w:r>
    </w:p>
    <w:p w14:paraId="00735CDB" w14:textId="77777777" w:rsidR="00A97234" w:rsidRPr="00D050AD" w:rsidRDefault="00A97234" w:rsidP="00625EC7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sz w:val="22"/>
          <w:szCs w:val="22"/>
          <w:lang w:bidi="en-US"/>
        </w:rPr>
      </w:pPr>
    </w:p>
    <w:p w14:paraId="64BDEEEF" w14:textId="6D7A41AB" w:rsidR="00A97234" w:rsidRPr="00D050AD" w:rsidRDefault="00BE7C82" w:rsidP="00625EC7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b/>
          <w:sz w:val="22"/>
          <w:szCs w:val="22"/>
          <w:lang w:bidi="en-US"/>
        </w:rPr>
      </w:pPr>
      <w:r w:rsidRPr="00D050AD">
        <w:rPr>
          <w:rFonts w:ascii="Avenir Book" w:hAnsi="Avenir Book" w:cs="Helvetica"/>
          <w:b/>
          <w:sz w:val="22"/>
          <w:szCs w:val="22"/>
          <w:lang w:bidi="en-US"/>
        </w:rPr>
        <w:lastRenderedPageBreak/>
        <w:t>Academic Literacy</w:t>
      </w:r>
      <w:r w:rsidR="00D050AD">
        <w:rPr>
          <w:rFonts w:ascii="Avenir Book" w:hAnsi="Avenir Book" w:cs="Helvetica"/>
          <w:b/>
          <w:sz w:val="22"/>
          <w:szCs w:val="22"/>
          <w:lang w:bidi="en-US"/>
        </w:rPr>
        <w:t xml:space="preserve"> (everyone)</w:t>
      </w:r>
    </w:p>
    <w:p w14:paraId="398E4515" w14:textId="77777777" w:rsidR="00D050AD" w:rsidRPr="00D050AD" w:rsidRDefault="00FD052F" w:rsidP="00311CAA">
      <w:pPr>
        <w:widowControl w:val="0"/>
        <w:autoSpaceDE w:val="0"/>
        <w:autoSpaceDN w:val="0"/>
        <w:adjustRightInd w:val="0"/>
        <w:rPr>
          <w:rFonts w:ascii="Avenir Book" w:eastAsiaTheme="minorEastAsia" w:hAnsi="Avenir Book" w:cs="Verdana"/>
          <w:bCs/>
          <w:sz w:val="22"/>
          <w:szCs w:val="22"/>
        </w:rPr>
      </w:pPr>
      <w:hyperlink r:id="rId6" w:history="1">
        <w:r w:rsidR="00D050AD" w:rsidRPr="00D050AD">
          <w:rPr>
            <w:rFonts w:ascii="Avenir Book" w:eastAsiaTheme="minorEastAsia" w:hAnsi="Avenir Book" w:cs="Verdana"/>
            <w:bCs/>
            <w:sz w:val="22"/>
            <w:szCs w:val="22"/>
          </w:rPr>
          <w:t>Otto Santa Ana</w:t>
        </w:r>
      </w:hyperlink>
    </w:p>
    <w:p w14:paraId="5FF9DF21" w14:textId="21FCFF03" w:rsidR="00311CAA" w:rsidRPr="00D050AD" w:rsidRDefault="00311CAA" w:rsidP="00311CAA">
      <w:pPr>
        <w:widowControl w:val="0"/>
        <w:autoSpaceDE w:val="0"/>
        <w:autoSpaceDN w:val="0"/>
        <w:adjustRightInd w:val="0"/>
        <w:rPr>
          <w:rFonts w:ascii="Avenir Book" w:eastAsiaTheme="minorEastAsia" w:hAnsi="Avenir Book" w:cs="Helvetica"/>
          <w:bCs/>
          <w:i/>
          <w:sz w:val="22"/>
          <w:szCs w:val="22"/>
        </w:rPr>
      </w:pPr>
      <w:r w:rsidRPr="00D050AD">
        <w:rPr>
          <w:rFonts w:ascii="Avenir Book" w:eastAsiaTheme="minorEastAsia" w:hAnsi="Avenir Book" w:cs="Verdana"/>
          <w:bCs/>
          <w:i/>
          <w:sz w:val="22"/>
          <w:szCs w:val="22"/>
        </w:rPr>
        <w:t>Tongue-Tied: The Lives of Multilingual Children in Public Education</w:t>
      </w:r>
    </w:p>
    <w:p w14:paraId="447B1470" w14:textId="01D13C6A" w:rsidR="00311CAA" w:rsidRPr="00D050AD" w:rsidRDefault="00311CAA" w:rsidP="00311CAA">
      <w:pPr>
        <w:widowControl w:val="0"/>
        <w:autoSpaceDE w:val="0"/>
        <w:autoSpaceDN w:val="0"/>
        <w:adjustRightInd w:val="0"/>
        <w:rPr>
          <w:rFonts w:ascii="Avenir Book" w:eastAsiaTheme="minorEastAsia" w:hAnsi="Avenir Book" w:cs="Helvetica"/>
          <w:bCs/>
          <w:sz w:val="22"/>
          <w:szCs w:val="22"/>
        </w:rPr>
      </w:pPr>
      <w:proofErr w:type="spellStart"/>
      <w:r w:rsidRPr="00D050AD">
        <w:rPr>
          <w:rFonts w:ascii="Avenir Book" w:eastAsiaTheme="minorEastAsia" w:hAnsi="Avenir Book" w:cs="Verdana"/>
          <w:bCs/>
          <w:sz w:val="22"/>
          <w:szCs w:val="22"/>
        </w:rPr>
        <w:t>Rowman</w:t>
      </w:r>
      <w:proofErr w:type="spellEnd"/>
      <w:r w:rsidRPr="00D050AD">
        <w:rPr>
          <w:rFonts w:ascii="Avenir Book" w:eastAsiaTheme="minorEastAsia" w:hAnsi="Avenir Book" w:cs="Verdana"/>
          <w:bCs/>
          <w:sz w:val="22"/>
          <w:szCs w:val="22"/>
        </w:rPr>
        <w:t xml:space="preserve"> &amp; Littlefield Publishers</w:t>
      </w:r>
    </w:p>
    <w:p w14:paraId="40CBD8D1" w14:textId="77777777" w:rsidR="00311CAA" w:rsidRPr="00D050AD" w:rsidRDefault="00311CAA" w:rsidP="00311CAA">
      <w:pPr>
        <w:widowControl w:val="0"/>
        <w:autoSpaceDE w:val="0"/>
        <w:autoSpaceDN w:val="0"/>
        <w:adjustRightInd w:val="0"/>
        <w:rPr>
          <w:rFonts w:ascii="Avenir Book" w:eastAsiaTheme="minorEastAsia" w:hAnsi="Avenir Book" w:cs="Verdana"/>
          <w:bCs/>
          <w:sz w:val="22"/>
          <w:szCs w:val="22"/>
        </w:rPr>
      </w:pPr>
      <w:r w:rsidRPr="00D050AD">
        <w:rPr>
          <w:rFonts w:ascii="Avenir Book" w:eastAsiaTheme="minorEastAsia" w:hAnsi="Avenir Book" w:cs="Verdana"/>
          <w:bCs/>
          <w:sz w:val="22"/>
          <w:szCs w:val="22"/>
        </w:rPr>
        <w:t>Publication date: March 2004</w:t>
      </w:r>
    </w:p>
    <w:p w14:paraId="65843B90" w14:textId="67499261" w:rsidR="007A4254" w:rsidRPr="00D050AD" w:rsidRDefault="00311CAA" w:rsidP="00311CAA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sz w:val="22"/>
          <w:szCs w:val="22"/>
          <w:lang w:bidi="en-US"/>
        </w:rPr>
      </w:pPr>
      <w:r w:rsidRPr="00D050AD">
        <w:rPr>
          <w:rFonts w:ascii="Avenir Book" w:eastAsiaTheme="minorEastAsia" w:hAnsi="Avenir Book" w:cs="Verdana"/>
          <w:bCs/>
          <w:sz w:val="22"/>
          <w:szCs w:val="22"/>
        </w:rPr>
        <w:t>ISBN: 9781461646266</w:t>
      </w:r>
    </w:p>
    <w:p w14:paraId="1C7BE199" w14:textId="77777777" w:rsidR="00311CAA" w:rsidRPr="00D050AD" w:rsidRDefault="00311CAA" w:rsidP="00625EC7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sz w:val="22"/>
          <w:szCs w:val="22"/>
          <w:lang w:bidi="en-US"/>
        </w:rPr>
      </w:pPr>
    </w:p>
    <w:p w14:paraId="1CEDE878" w14:textId="458D4FF9" w:rsidR="007A4254" w:rsidRPr="00D050AD" w:rsidRDefault="007A4254" w:rsidP="00625EC7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b/>
          <w:sz w:val="22"/>
          <w:szCs w:val="22"/>
          <w:lang w:bidi="en-US"/>
        </w:rPr>
      </w:pPr>
      <w:r w:rsidRPr="00D050AD">
        <w:rPr>
          <w:rFonts w:ascii="Avenir Book" w:hAnsi="Avenir Book" w:cs="Helvetica"/>
          <w:b/>
          <w:sz w:val="22"/>
          <w:szCs w:val="22"/>
          <w:lang w:bidi="en-US"/>
        </w:rPr>
        <w:t>Adolescent Development/Classroom Management</w:t>
      </w:r>
      <w:r w:rsidR="00D050AD">
        <w:rPr>
          <w:rFonts w:ascii="Avenir Book" w:hAnsi="Avenir Book" w:cs="Helvetica"/>
          <w:b/>
          <w:sz w:val="22"/>
          <w:szCs w:val="22"/>
          <w:lang w:bidi="en-US"/>
        </w:rPr>
        <w:t xml:space="preserve"> (all secondary endorsed folks except Julie, Lindsey, Stan, Toby</w:t>
      </w:r>
      <w:r w:rsidR="00C624F0">
        <w:rPr>
          <w:rFonts w:ascii="Avenir Book" w:hAnsi="Avenir Book" w:cs="Helvetica"/>
          <w:b/>
          <w:sz w:val="22"/>
          <w:szCs w:val="22"/>
          <w:lang w:bidi="en-US"/>
        </w:rPr>
        <w:t>, Anna</w:t>
      </w:r>
      <w:r w:rsidR="00D050AD">
        <w:rPr>
          <w:rFonts w:ascii="Avenir Book" w:hAnsi="Avenir Book" w:cs="Helvetica"/>
          <w:b/>
          <w:sz w:val="22"/>
          <w:szCs w:val="22"/>
          <w:lang w:bidi="en-US"/>
        </w:rPr>
        <w:t>)</w:t>
      </w:r>
    </w:p>
    <w:p w14:paraId="2A6F1801" w14:textId="77777777" w:rsidR="00D050AD" w:rsidRPr="00D050AD" w:rsidRDefault="00D050AD" w:rsidP="00625EC7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eastAsiaTheme="minorEastAsia" w:hAnsi="Avenir Book" w:cs="Arial"/>
          <w:bCs/>
          <w:color w:val="262626"/>
          <w:sz w:val="22"/>
          <w:szCs w:val="22"/>
        </w:rPr>
      </w:pPr>
      <w:r w:rsidRPr="00D050AD">
        <w:rPr>
          <w:rFonts w:ascii="Avenir Book" w:eastAsiaTheme="minorEastAsia" w:hAnsi="Avenir Book" w:cs="Arial"/>
          <w:bCs/>
          <w:color w:val="262626"/>
          <w:sz w:val="22"/>
          <w:szCs w:val="22"/>
        </w:rPr>
        <w:t xml:space="preserve">Elizabeth Cohen &amp; Rachel </w:t>
      </w:r>
      <w:proofErr w:type="spellStart"/>
      <w:r w:rsidRPr="00D050AD">
        <w:rPr>
          <w:rFonts w:ascii="Avenir Book" w:eastAsiaTheme="minorEastAsia" w:hAnsi="Avenir Book" w:cs="Arial"/>
          <w:bCs/>
          <w:color w:val="262626"/>
          <w:sz w:val="22"/>
          <w:szCs w:val="22"/>
        </w:rPr>
        <w:t>Lotan</w:t>
      </w:r>
      <w:proofErr w:type="spellEnd"/>
    </w:p>
    <w:p w14:paraId="5FB41B90" w14:textId="77777777" w:rsidR="00D050AD" w:rsidRPr="00D050AD" w:rsidRDefault="00311CAA" w:rsidP="00625EC7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eastAsiaTheme="minorEastAsia" w:hAnsi="Avenir Book" w:cs="Arial"/>
          <w:bCs/>
          <w:color w:val="262626"/>
          <w:sz w:val="22"/>
          <w:szCs w:val="22"/>
        </w:rPr>
      </w:pPr>
      <w:r w:rsidRPr="00D050AD">
        <w:rPr>
          <w:rFonts w:ascii="Avenir Book" w:eastAsiaTheme="minorEastAsia" w:hAnsi="Avenir Book" w:cs="Arial"/>
          <w:bCs/>
          <w:i/>
          <w:color w:val="262626"/>
          <w:sz w:val="22"/>
          <w:szCs w:val="22"/>
        </w:rPr>
        <w:t xml:space="preserve">Designing </w:t>
      </w:r>
      <w:proofErr w:type="spellStart"/>
      <w:r w:rsidRPr="00D050AD">
        <w:rPr>
          <w:rFonts w:ascii="Avenir Book" w:eastAsiaTheme="minorEastAsia" w:hAnsi="Avenir Book" w:cs="Arial"/>
          <w:bCs/>
          <w:i/>
          <w:color w:val="262626"/>
          <w:sz w:val="22"/>
          <w:szCs w:val="22"/>
        </w:rPr>
        <w:t>Groupwork</w:t>
      </w:r>
      <w:proofErr w:type="spellEnd"/>
      <w:r w:rsidRPr="00D050AD">
        <w:rPr>
          <w:rFonts w:ascii="Avenir Book" w:eastAsiaTheme="minorEastAsia" w:hAnsi="Avenir Book" w:cs="Arial"/>
          <w:bCs/>
          <w:i/>
          <w:color w:val="262626"/>
          <w:sz w:val="22"/>
          <w:szCs w:val="22"/>
        </w:rPr>
        <w:t>: Strategies for the Heterogeneous Classroom</w:t>
      </w:r>
    </w:p>
    <w:p w14:paraId="7221D8CD" w14:textId="1B923FDA" w:rsidR="00311CAA" w:rsidRPr="00D050AD" w:rsidRDefault="00311CAA" w:rsidP="00625EC7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eastAsiaTheme="minorEastAsia" w:hAnsi="Avenir Book" w:cs="Arial"/>
          <w:bCs/>
          <w:color w:val="262626"/>
          <w:sz w:val="22"/>
          <w:szCs w:val="22"/>
        </w:rPr>
      </w:pPr>
      <w:r w:rsidRPr="00D050AD">
        <w:rPr>
          <w:rFonts w:ascii="Avenir Book" w:eastAsiaTheme="minorEastAsia" w:hAnsi="Avenir Book" w:cs="Arial"/>
          <w:bCs/>
          <w:color w:val="262626"/>
          <w:sz w:val="22"/>
          <w:szCs w:val="22"/>
        </w:rPr>
        <w:t>Third Edition</w:t>
      </w:r>
    </w:p>
    <w:p w14:paraId="34D9B742" w14:textId="57CC3F8F" w:rsidR="00311CAA" w:rsidRPr="00D050AD" w:rsidRDefault="00D050AD" w:rsidP="00625EC7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eastAsiaTheme="minorEastAsia" w:hAnsi="Avenir Book" w:cs="Arial"/>
          <w:bCs/>
          <w:color w:val="262626"/>
          <w:sz w:val="22"/>
          <w:szCs w:val="22"/>
        </w:rPr>
      </w:pPr>
      <w:r w:rsidRPr="00D050AD">
        <w:rPr>
          <w:rFonts w:ascii="Avenir Book" w:eastAsiaTheme="minorEastAsia" w:hAnsi="Avenir Book" w:cs="Arial"/>
          <w:bCs/>
          <w:color w:val="262626"/>
          <w:sz w:val="22"/>
          <w:szCs w:val="22"/>
        </w:rPr>
        <w:t>ISBN:</w:t>
      </w:r>
    </w:p>
    <w:p w14:paraId="0230EFE0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</w:p>
    <w:p w14:paraId="3CB3375E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 xml:space="preserve">William </w:t>
      </w:r>
      <w:proofErr w:type="spellStart"/>
      <w:r w:rsidRPr="00D050AD">
        <w:rPr>
          <w:rFonts w:ascii="Avenir Book" w:hAnsi="Avenir Book"/>
          <w:sz w:val="22"/>
          <w:szCs w:val="22"/>
        </w:rPr>
        <w:t>Glasser</w:t>
      </w:r>
      <w:proofErr w:type="spellEnd"/>
    </w:p>
    <w:p w14:paraId="425FD868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i/>
          <w:sz w:val="22"/>
          <w:szCs w:val="22"/>
        </w:rPr>
        <w:t>Choice Theory in the Classroom</w:t>
      </w:r>
      <w:r w:rsidRPr="00D050AD">
        <w:rPr>
          <w:rFonts w:ascii="Avenir Book" w:hAnsi="Avenir Book"/>
          <w:sz w:val="22"/>
          <w:szCs w:val="22"/>
        </w:rPr>
        <w:t xml:space="preserve">  </w:t>
      </w:r>
    </w:p>
    <w:p w14:paraId="71FDDDA7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Harper Collins, 2001</w:t>
      </w:r>
    </w:p>
    <w:p w14:paraId="332D41A3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ISBN: 0-06-095287-3</w:t>
      </w:r>
    </w:p>
    <w:p w14:paraId="6A3BC854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 xml:space="preserve">[Note: </w:t>
      </w:r>
      <w:r w:rsidRPr="00D050AD">
        <w:rPr>
          <w:rFonts w:ascii="Avenir Book" w:hAnsi="Avenir Book"/>
          <w:sz w:val="22"/>
          <w:szCs w:val="22"/>
          <w:u w:val="single"/>
        </w:rPr>
        <w:t>not</w:t>
      </w:r>
      <w:r w:rsidRPr="00D050AD">
        <w:rPr>
          <w:rFonts w:ascii="Avenir Book" w:hAnsi="Avenir Book"/>
          <w:sz w:val="22"/>
          <w:szCs w:val="22"/>
        </w:rPr>
        <w:t xml:space="preserve"> </w:t>
      </w:r>
      <w:r w:rsidRPr="00D050AD">
        <w:rPr>
          <w:rFonts w:ascii="Avenir Book" w:hAnsi="Avenir Book"/>
          <w:b/>
          <w:i/>
          <w:sz w:val="22"/>
          <w:szCs w:val="22"/>
        </w:rPr>
        <w:t>Control</w:t>
      </w:r>
      <w:r w:rsidRPr="00D050AD">
        <w:rPr>
          <w:rFonts w:ascii="Avenir Book" w:hAnsi="Avenir Book"/>
          <w:i/>
          <w:sz w:val="22"/>
          <w:szCs w:val="22"/>
        </w:rPr>
        <w:t xml:space="preserve"> Theory in the Classroom</w:t>
      </w:r>
      <w:r w:rsidRPr="00D050AD">
        <w:rPr>
          <w:rFonts w:ascii="Avenir Book" w:hAnsi="Avenir Book"/>
          <w:sz w:val="22"/>
          <w:szCs w:val="22"/>
        </w:rPr>
        <w:t xml:space="preserve"> or any book with similar title]</w:t>
      </w:r>
    </w:p>
    <w:p w14:paraId="12812E9D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</w:p>
    <w:p w14:paraId="00E5E653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 xml:space="preserve">Michael </w:t>
      </w:r>
      <w:proofErr w:type="spellStart"/>
      <w:r w:rsidRPr="00D050AD">
        <w:rPr>
          <w:rFonts w:ascii="Avenir Book" w:hAnsi="Avenir Book"/>
          <w:sz w:val="22"/>
          <w:szCs w:val="22"/>
        </w:rPr>
        <w:t>Sadowski</w:t>
      </w:r>
      <w:proofErr w:type="spellEnd"/>
      <w:r w:rsidRPr="00D050AD">
        <w:rPr>
          <w:rFonts w:ascii="Avenir Book" w:hAnsi="Avenir Book"/>
          <w:sz w:val="22"/>
          <w:szCs w:val="22"/>
        </w:rPr>
        <w:t xml:space="preserve">, </w:t>
      </w:r>
      <w:proofErr w:type="gramStart"/>
      <w:r w:rsidRPr="00D050AD">
        <w:rPr>
          <w:rFonts w:ascii="Avenir Book" w:hAnsi="Avenir Book"/>
          <w:sz w:val="22"/>
          <w:szCs w:val="22"/>
        </w:rPr>
        <w:t>ed</w:t>
      </w:r>
      <w:proofErr w:type="gramEnd"/>
      <w:r w:rsidRPr="00D050AD">
        <w:rPr>
          <w:rFonts w:ascii="Avenir Book" w:hAnsi="Avenir Book"/>
          <w:sz w:val="22"/>
          <w:szCs w:val="22"/>
        </w:rPr>
        <w:t>.</w:t>
      </w:r>
    </w:p>
    <w:p w14:paraId="0EC1B4DA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i/>
          <w:sz w:val="22"/>
          <w:szCs w:val="22"/>
        </w:rPr>
        <w:t>Adolescents at School: Perspectives on Youth, Identity, and Education</w:t>
      </w:r>
    </w:p>
    <w:p w14:paraId="3843D99A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Harvard Education Press, 2008</w:t>
      </w:r>
    </w:p>
    <w:p w14:paraId="1DFFB616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ISBN: 978-1-891792-94-6</w:t>
      </w:r>
    </w:p>
    <w:p w14:paraId="75F93092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</w:p>
    <w:p w14:paraId="73C95549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 xml:space="preserve">Katy </w:t>
      </w:r>
      <w:proofErr w:type="spellStart"/>
      <w:r w:rsidRPr="00D050AD">
        <w:rPr>
          <w:rFonts w:ascii="Avenir Book" w:hAnsi="Avenir Book"/>
          <w:sz w:val="22"/>
          <w:szCs w:val="22"/>
        </w:rPr>
        <w:t>Ridnouer</w:t>
      </w:r>
      <w:proofErr w:type="spellEnd"/>
    </w:p>
    <w:p w14:paraId="0DD9C24A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i/>
          <w:sz w:val="22"/>
          <w:szCs w:val="22"/>
        </w:rPr>
        <w:t>Managing Your Classroom with Heart: A Guide for Nurturing Adolescent Learners</w:t>
      </w:r>
    </w:p>
    <w:p w14:paraId="75FF5298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Association for Supervision and Curriculum Development (ASCD), 2006</w:t>
      </w:r>
    </w:p>
    <w:p w14:paraId="5F107685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  <w:r w:rsidRPr="00D050AD">
        <w:rPr>
          <w:rFonts w:ascii="Avenir Book" w:hAnsi="Avenir Book"/>
          <w:sz w:val="22"/>
          <w:szCs w:val="22"/>
        </w:rPr>
        <w:t>ISBN: 978-1-4166-0462-4</w:t>
      </w:r>
    </w:p>
    <w:p w14:paraId="159FBC56" w14:textId="77777777" w:rsidR="00D050AD" w:rsidRPr="00D050AD" w:rsidRDefault="00D050AD" w:rsidP="00D050AD">
      <w:pPr>
        <w:rPr>
          <w:rFonts w:ascii="Avenir Book" w:hAnsi="Avenir Book"/>
          <w:sz w:val="22"/>
          <w:szCs w:val="22"/>
        </w:rPr>
      </w:pPr>
    </w:p>
    <w:p w14:paraId="54618835" w14:textId="77777777" w:rsidR="00D050AD" w:rsidRPr="00D050AD" w:rsidRDefault="00D050AD" w:rsidP="00625EC7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sz w:val="22"/>
          <w:szCs w:val="22"/>
          <w:lang w:bidi="en-US"/>
        </w:rPr>
      </w:pPr>
    </w:p>
    <w:p w14:paraId="777E70FB" w14:textId="77777777" w:rsidR="007A4254" w:rsidRPr="00D050AD" w:rsidRDefault="007A4254" w:rsidP="00625EC7">
      <w:pPr>
        <w:widowControl w:val="0"/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sz w:val="22"/>
          <w:szCs w:val="22"/>
          <w:lang w:bidi="en-US"/>
        </w:rPr>
      </w:pPr>
    </w:p>
    <w:sectPr w:rsidR="007A4254" w:rsidRPr="00D050AD" w:rsidSect="003964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DC4"/>
    <w:multiLevelType w:val="hybridMultilevel"/>
    <w:tmpl w:val="071C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5522">
      <w:numFmt w:val="bullet"/>
      <w:lvlText w:val="−"/>
      <w:lvlJc w:val="left"/>
      <w:pPr>
        <w:ind w:left="2160" w:hanging="360"/>
      </w:pPr>
      <w:rPr>
        <w:rFonts w:ascii="Avenir Book" w:eastAsiaTheme="minorEastAsia" w:hAnsi="Avenir Book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0010F"/>
    <w:multiLevelType w:val="hybridMultilevel"/>
    <w:tmpl w:val="99A4A1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ECB7EC6"/>
    <w:multiLevelType w:val="hybridMultilevel"/>
    <w:tmpl w:val="87567C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C7"/>
    <w:rsid w:val="00015077"/>
    <w:rsid w:val="002446BA"/>
    <w:rsid w:val="002B2B0F"/>
    <w:rsid w:val="00311CAA"/>
    <w:rsid w:val="003964D5"/>
    <w:rsid w:val="003F2901"/>
    <w:rsid w:val="00625EC7"/>
    <w:rsid w:val="007A4254"/>
    <w:rsid w:val="007E2B9E"/>
    <w:rsid w:val="00802550"/>
    <w:rsid w:val="00A53417"/>
    <w:rsid w:val="00A97234"/>
    <w:rsid w:val="00B92402"/>
    <w:rsid w:val="00BE7C82"/>
    <w:rsid w:val="00C624F0"/>
    <w:rsid w:val="00D050AD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F95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bookmall.com/author/otto-santa-an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401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Campbell</dc:creator>
  <cp:keywords/>
  <dc:description/>
  <cp:lastModifiedBy>Sunshine Campbell</cp:lastModifiedBy>
  <cp:revision>6</cp:revision>
  <dcterms:created xsi:type="dcterms:W3CDTF">2014-10-13T02:24:00Z</dcterms:created>
  <dcterms:modified xsi:type="dcterms:W3CDTF">2014-11-03T21:41:00Z</dcterms:modified>
</cp:coreProperties>
</file>